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95" w:rsidRDefault="000558F9">
      <w:pPr>
        <w:rPr>
          <w:rFonts w:asciiTheme="minorEastAsia" w:hAnsiTheme="minorEastAsia"/>
          <w:b/>
          <w:szCs w:val="21"/>
        </w:rPr>
      </w:pPr>
      <w:r>
        <w:rPr>
          <w:rFonts w:asciiTheme="minorEastAsia" w:hAnsiTheme="minorEastAsia"/>
          <w:b/>
          <w:noProof/>
          <w:szCs w:val="21"/>
        </w:rPr>
        <w:drawing>
          <wp:anchor distT="0" distB="0" distL="114300" distR="114300" simplePos="0" relativeHeight="251658240" behindDoc="0" locked="0" layoutInCell="1" allowOverlap="1">
            <wp:simplePos x="0" y="0"/>
            <wp:positionH relativeFrom="column">
              <wp:posOffset>-1136015</wp:posOffset>
            </wp:positionH>
            <wp:positionV relativeFrom="paragraph">
              <wp:posOffset>-899160</wp:posOffset>
            </wp:positionV>
            <wp:extent cx="7576820" cy="10515600"/>
            <wp:effectExtent l="0" t="0" r="5080" b="0"/>
            <wp:wrapSquare wrapText="bothSides"/>
            <wp:docPr id="1" name="图片 1" descr="C:\Users\ZHX\Documents\Scanned Documents\美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X\Documents\Scanned Documents\美国.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6820"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495" w:rsidRPr="00F34495">
        <w:rPr>
          <w:rFonts w:asciiTheme="minorEastAsia" w:hAnsiTheme="minorEastAsia" w:hint="eastAsia"/>
          <w:b/>
          <w:szCs w:val="21"/>
        </w:rPr>
        <w:t>附件：</w:t>
      </w:r>
    </w:p>
    <w:p w:rsidR="00E43970" w:rsidRDefault="00E43970" w:rsidP="00E43970">
      <w:pPr>
        <w:rPr>
          <w:rFonts w:asciiTheme="minorEastAsia" w:hAnsiTheme="minorEastAsia"/>
          <w:b/>
          <w:szCs w:val="21"/>
        </w:rPr>
      </w:pPr>
      <w:r w:rsidRPr="00F34495">
        <w:rPr>
          <w:rFonts w:asciiTheme="minorEastAsia" w:hAnsiTheme="minorEastAsia" w:hint="eastAsia"/>
          <w:b/>
          <w:szCs w:val="21"/>
        </w:rPr>
        <w:lastRenderedPageBreak/>
        <w:t>附件：</w:t>
      </w:r>
    </w:p>
    <w:p w:rsidR="00E43970" w:rsidRPr="00843DED" w:rsidRDefault="00843DED" w:rsidP="00E43970">
      <w:pPr>
        <w:widowControl/>
        <w:shd w:val="clear" w:color="auto" w:fill="FFFFFF"/>
        <w:spacing w:before="100" w:beforeAutospacing="1" w:after="100" w:afterAutospacing="1"/>
        <w:jc w:val="left"/>
        <w:rPr>
          <w:rFonts w:asciiTheme="minorEastAsia" w:hAnsiTheme="minorEastAsia" w:cs="宋体"/>
          <w:kern w:val="0"/>
          <w:sz w:val="28"/>
          <w:szCs w:val="28"/>
        </w:rPr>
      </w:pPr>
      <w:r w:rsidRPr="00843DED">
        <w:rPr>
          <w:rFonts w:asciiTheme="minorEastAsia" w:hAnsiTheme="minorEastAsia" w:cs="宋体" w:hint="eastAsia"/>
          <w:b/>
          <w:bCs/>
          <w:kern w:val="0"/>
          <w:sz w:val="28"/>
          <w:szCs w:val="28"/>
        </w:rPr>
        <w:t>一、主办</w:t>
      </w:r>
      <w:r w:rsidR="00E43970" w:rsidRPr="00843DED">
        <w:rPr>
          <w:rFonts w:asciiTheme="minorEastAsia" w:hAnsiTheme="minorEastAsia" w:cs="宋体" w:hint="eastAsia"/>
          <w:b/>
          <w:bCs/>
          <w:kern w:val="0"/>
          <w:sz w:val="28"/>
          <w:szCs w:val="28"/>
        </w:rPr>
        <w:t>单位：</w:t>
      </w:r>
    </w:p>
    <w:p w:rsidR="00E43970" w:rsidRDefault="00843DED" w:rsidP="00843DED">
      <w:pPr>
        <w:widowControl/>
        <w:shd w:val="clear" w:color="auto" w:fill="FFFFFF"/>
        <w:spacing w:before="100" w:beforeAutospacing="1" w:after="100" w:afterAutospacing="1"/>
        <w:jc w:val="left"/>
        <w:rPr>
          <w:rFonts w:asciiTheme="minorEastAsia" w:hAnsiTheme="minorEastAsia" w:cs="宋体"/>
          <w:bCs/>
          <w:kern w:val="0"/>
          <w:szCs w:val="21"/>
        </w:rPr>
      </w:pPr>
      <w:r w:rsidRPr="00843DED">
        <w:rPr>
          <w:rFonts w:asciiTheme="minorEastAsia" w:hAnsiTheme="minorEastAsia" w:cs="宋体" w:hint="eastAsia"/>
          <w:b/>
          <w:bCs/>
          <w:kern w:val="0"/>
          <w:szCs w:val="21"/>
        </w:rPr>
        <w:t>中国主办单位：</w:t>
      </w:r>
      <w:r w:rsidR="00E43970" w:rsidRPr="005B09A1">
        <w:rPr>
          <w:rFonts w:asciiTheme="minorEastAsia" w:hAnsiTheme="minorEastAsia" w:cs="宋体" w:hint="eastAsia"/>
          <w:bCs/>
          <w:kern w:val="0"/>
          <w:szCs w:val="21"/>
        </w:rPr>
        <w:t>中国天然气行业联合会(CNGIA)</w:t>
      </w:r>
    </w:p>
    <w:p w:rsidR="00E43970" w:rsidRPr="007E7727" w:rsidRDefault="00E43970" w:rsidP="00E43970">
      <w:pPr>
        <w:widowControl/>
        <w:shd w:val="clear" w:color="auto" w:fill="FFFFFF"/>
        <w:spacing w:before="100" w:beforeAutospacing="1" w:after="100" w:afterAutospacing="1"/>
        <w:ind w:firstLineChars="200" w:firstLine="420"/>
        <w:jc w:val="left"/>
        <w:rPr>
          <w:rFonts w:asciiTheme="minorEastAsia" w:hAnsiTheme="minorEastAsia" w:cs="宋体"/>
          <w:bCs/>
          <w:kern w:val="0"/>
          <w:szCs w:val="21"/>
        </w:rPr>
      </w:pPr>
      <w:r>
        <w:rPr>
          <w:rFonts w:ascii="simsun" w:hAnsi="simsun" w:hint="eastAsia"/>
          <w:color w:val="000000"/>
          <w:kern w:val="0"/>
          <w:szCs w:val="21"/>
        </w:rPr>
        <w:t>中国天然气行业联合会是以中国天然气上、中、下游企业（包括非常规油气企业）为主体及有关单位自愿参加组成的全国专业性非营利民间组织，具有社会团体法人资格。协会业务上接受国家发展和改革委员会、国家能源局、环境保护部、建设部、科技部、工业和信息化部等相关部门和机构的指导。</w:t>
      </w:r>
    </w:p>
    <w:p w:rsidR="00E43970" w:rsidRPr="001E3F03" w:rsidRDefault="00DB4E5F" w:rsidP="00E43970">
      <w:pPr>
        <w:widowControl/>
        <w:shd w:val="clear" w:color="auto" w:fill="FFFFFF"/>
        <w:spacing w:before="100" w:beforeAutospacing="1" w:after="100" w:afterAutospacing="1"/>
        <w:jc w:val="left"/>
        <w:rPr>
          <w:rFonts w:asciiTheme="minorEastAsia" w:hAnsiTheme="minorEastAsia" w:cs="宋体"/>
          <w:kern w:val="0"/>
          <w:szCs w:val="21"/>
        </w:rPr>
      </w:pPr>
      <w:r>
        <w:rPr>
          <w:rFonts w:asciiTheme="minorEastAsia" w:hAnsiTheme="minorEastAsia" w:cs="宋体" w:hint="eastAsia"/>
          <w:b/>
          <w:bCs/>
          <w:kern w:val="0"/>
          <w:szCs w:val="21"/>
        </w:rPr>
        <w:t>美国主</w:t>
      </w:r>
      <w:bookmarkStart w:id="0" w:name="_GoBack"/>
      <w:bookmarkEnd w:id="0"/>
      <w:r w:rsidR="00843DED" w:rsidRPr="00843DED">
        <w:rPr>
          <w:rFonts w:asciiTheme="minorEastAsia" w:hAnsiTheme="minorEastAsia" w:cs="宋体" w:hint="eastAsia"/>
          <w:b/>
          <w:bCs/>
          <w:kern w:val="0"/>
          <w:szCs w:val="21"/>
        </w:rPr>
        <w:t>办单位：</w:t>
      </w:r>
      <w:r w:rsidR="00E43970" w:rsidRPr="005B09A1">
        <w:rPr>
          <w:rFonts w:asciiTheme="minorEastAsia" w:hAnsiTheme="minorEastAsia" w:cs="宋体" w:hint="eastAsia"/>
          <w:bCs/>
          <w:kern w:val="0"/>
          <w:szCs w:val="21"/>
        </w:rPr>
        <w:t>美国天然气技术研究院</w:t>
      </w:r>
      <w:r w:rsidR="00E43970" w:rsidRPr="005B09A1">
        <w:rPr>
          <w:rFonts w:asciiTheme="minorEastAsia" w:hAnsiTheme="minorEastAsia" w:cs="宋体"/>
          <w:bCs/>
          <w:kern w:val="0"/>
          <w:szCs w:val="21"/>
        </w:rPr>
        <w:t>（</w:t>
      </w:r>
      <w:r w:rsidR="00E43970" w:rsidRPr="005B09A1">
        <w:rPr>
          <w:rFonts w:asciiTheme="minorEastAsia" w:hAnsiTheme="minorEastAsia" w:cs="宋体" w:hint="eastAsia"/>
          <w:bCs/>
          <w:kern w:val="0"/>
          <w:szCs w:val="21"/>
        </w:rPr>
        <w:t>GTI</w:t>
      </w:r>
      <w:r w:rsidR="00E43970" w:rsidRPr="005B09A1">
        <w:rPr>
          <w:rFonts w:asciiTheme="minorEastAsia" w:hAnsiTheme="minorEastAsia" w:cs="宋体"/>
          <w:bCs/>
          <w:kern w:val="0"/>
          <w:szCs w:val="21"/>
        </w:rPr>
        <w:t>）</w:t>
      </w:r>
    </w:p>
    <w:p w:rsidR="00E43970" w:rsidRDefault="00E43970" w:rsidP="00E43970">
      <w:pPr>
        <w:ind w:firstLine="420"/>
        <w:rPr>
          <w:rFonts w:ascii="Arial" w:hAnsi="Arial" w:cs="Arial"/>
          <w:szCs w:val="21"/>
          <w:shd w:val="clear" w:color="auto" w:fill="FFFFFF"/>
        </w:rPr>
      </w:pPr>
      <w:r>
        <w:rPr>
          <w:rFonts w:asciiTheme="minorEastAsia" w:hAnsiTheme="minorEastAsia" w:hint="eastAsia"/>
          <w:szCs w:val="21"/>
        </w:rPr>
        <w:t>美国天然气技术研究院</w:t>
      </w:r>
      <w:r w:rsidRPr="006D0E26">
        <w:rPr>
          <w:rFonts w:asciiTheme="minorEastAsia" w:hAnsiTheme="minorEastAsia" w:hint="eastAsia"/>
          <w:szCs w:val="21"/>
        </w:rPr>
        <w:t>是</w:t>
      </w:r>
      <w:r w:rsidRPr="006D0E26">
        <w:rPr>
          <w:rFonts w:asciiTheme="minorEastAsia" w:hAnsiTheme="minorEastAsia" w:hint="eastAsia"/>
          <w:szCs w:val="21"/>
          <w:shd w:val="clear" w:color="auto" w:fill="FFFFFF"/>
        </w:rPr>
        <w:t>一家</w:t>
      </w:r>
      <w:r>
        <w:rPr>
          <w:rFonts w:asciiTheme="minorEastAsia" w:hAnsiTheme="minorEastAsia" w:hint="eastAsia"/>
          <w:szCs w:val="21"/>
          <w:shd w:val="clear" w:color="auto" w:fill="FFFFFF"/>
        </w:rPr>
        <w:t>拥有</w:t>
      </w:r>
      <w:r w:rsidRPr="006D0E26">
        <w:rPr>
          <w:rFonts w:asciiTheme="minorEastAsia" w:hAnsiTheme="minorEastAsia" w:hint="eastAsia"/>
          <w:szCs w:val="21"/>
          <w:shd w:val="clear" w:color="auto" w:fill="FFFFFF"/>
        </w:rPr>
        <w:t xml:space="preserve">70 </w:t>
      </w:r>
      <w:r>
        <w:rPr>
          <w:rFonts w:asciiTheme="minorEastAsia" w:hAnsiTheme="minorEastAsia" w:hint="eastAsia"/>
          <w:szCs w:val="21"/>
          <w:shd w:val="clear" w:color="auto" w:fill="FFFFFF"/>
        </w:rPr>
        <w:t>多年历史、</w:t>
      </w:r>
      <w:r w:rsidRPr="006D0E26">
        <w:rPr>
          <w:rFonts w:asciiTheme="minorEastAsia" w:hAnsiTheme="minorEastAsia" w:hint="eastAsia"/>
          <w:szCs w:val="21"/>
          <w:shd w:val="clear" w:color="auto" w:fill="FFFFFF"/>
        </w:rPr>
        <w:t>从事燃气研究、技术开发和培训教育</w:t>
      </w:r>
      <w:r>
        <w:rPr>
          <w:rFonts w:asciiTheme="minorEastAsia" w:hAnsiTheme="minorEastAsia" w:hint="eastAsia"/>
          <w:szCs w:val="21"/>
          <w:shd w:val="clear" w:color="auto" w:fill="FFFFFF"/>
        </w:rPr>
        <w:t>等活动</w:t>
      </w:r>
      <w:r w:rsidRPr="006D0E26">
        <w:rPr>
          <w:rFonts w:asciiTheme="minorEastAsia" w:hAnsiTheme="minorEastAsia" w:hint="eastAsia"/>
          <w:szCs w:val="21"/>
          <w:shd w:val="clear" w:color="auto" w:fill="FFFFFF"/>
        </w:rPr>
        <w:t>的非盈利性机构。</w:t>
      </w:r>
      <w:r>
        <w:rPr>
          <w:rFonts w:asciiTheme="minorEastAsia" w:hAnsiTheme="minorEastAsia" w:hint="eastAsia"/>
          <w:szCs w:val="21"/>
          <w:shd w:val="clear" w:color="auto" w:fill="FFFFFF"/>
        </w:rPr>
        <w:t>研究院是</w:t>
      </w:r>
      <w:r w:rsidRPr="006D0E26">
        <w:rPr>
          <w:rFonts w:asciiTheme="minorEastAsia" w:hAnsiTheme="minorEastAsia"/>
          <w:szCs w:val="21"/>
          <w:shd w:val="clear" w:color="auto" w:fill="FFFFFF"/>
        </w:rPr>
        <w:t>美</w:t>
      </w:r>
      <w:r w:rsidRPr="009D22DD">
        <w:rPr>
          <w:rFonts w:ascii="Verdana" w:hAnsi="Verdana"/>
          <w:szCs w:val="21"/>
          <w:shd w:val="clear" w:color="auto" w:fill="FFFFFF"/>
        </w:rPr>
        <w:t>国</w:t>
      </w:r>
      <w:r>
        <w:rPr>
          <w:rFonts w:ascii="Verdana" w:hAnsi="Verdana" w:hint="eastAsia"/>
          <w:szCs w:val="21"/>
          <w:shd w:val="clear" w:color="auto" w:fill="FFFFFF"/>
        </w:rPr>
        <w:t>领先的</w:t>
      </w:r>
      <w:r w:rsidRPr="009D22DD">
        <w:rPr>
          <w:rFonts w:ascii="Verdana" w:hAnsi="Verdana"/>
          <w:szCs w:val="21"/>
          <w:shd w:val="clear" w:color="auto" w:fill="FFFFFF"/>
        </w:rPr>
        <w:t>专业燃气技术研究</w:t>
      </w:r>
      <w:r>
        <w:rPr>
          <w:rFonts w:ascii="Verdana" w:hAnsi="Verdana" w:hint="eastAsia"/>
          <w:szCs w:val="21"/>
          <w:shd w:val="clear" w:color="auto" w:fill="FFFFFF"/>
        </w:rPr>
        <w:t>团体</w:t>
      </w:r>
      <w:r w:rsidRPr="009D22DD">
        <w:rPr>
          <w:rFonts w:ascii="Arial" w:hAnsi="Arial" w:cs="Arial"/>
          <w:szCs w:val="21"/>
          <w:shd w:val="clear" w:color="auto" w:fill="FFFFFF"/>
        </w:rPr>
        <w:t>，</w:t>
      </w:r>
      <w:r>
        <w:rPr>
          <w:rFonts w:ascii="Arial" w:hAnsi="Arial" w:cs="Arial" w:hint="eastAsia"/>
          <w:szCs w:val="21"/>
          <w:shd w:val="clear" w:color="auto" w:fill="FFFFFF"/>
        </w:rPr>
        <w:t>开发的新技术新成果广泛应用</w:t>
      </w:r>
      <w:r w:rsidRPr="009D22DD">
        <w:rPr>
          <w:rFonts w:ascii="Arial" w:hAnsi="Arial" w:cs="Arial"/>
          <w:szCs w:val="21"/>
          <w:shd w:val="clear" w:color="auto" w:fill="FFFFFF"/>
        </w:rPr>
        <w:t>于</w:t>
      </w:r>
      <w:r>
        <w:rPr>
          <w:rFonts w:ascii="Arial" w:hAnsi="Arial" w:cs="Arial" w:hint="eastAsia"/>
          <w:szCs w:val="21"/>
          <w:shd w:val="clear" w:color="auto" w:fill="FFFFFF"/>
        </w:rPr>
        <w:t>天然气</w:t>
      </w:r>
      <w:r w:rsidRPr="009D22DD">
        <w:rPr>
          <w:rFonts w:ascii="Arial" w:hAnsi="Arial" w:cs="Arial"/>
          <w:szCs w:val="21"/>
          <w:shd w:val="clear" w:color="auto" w:fill="FFFFFF"/>
        </w:rPr>
        <w:t>勘探、开</w:t>
      </w:r>
      <w:r>
        <w:rPr>
          <w:rFonts w:ascii="Arial" w:hAnsi="Arial" w:cs="Arial" w:hint="eastAsia"/>
          <w:szCs w:val="21"/>
          <w:shd w:val="clear" w:color="auto" w:fill="FFFFFF"/>
        </w:rPr>
        <w:t>发</w:t>
      </w:r>
      <w:r w:rsidRPr="009D22DD">
        <w:rPr>
          <w:rFonts w:ascii="Arial" w:hAnsi="Arial" w:cs="Arial"/>
          <w:szCs w:val="21"/>
          <w:shd w:val="clear" w:color="auto" w:fill="FFFFFF"/>
        </w:rPr>
        <w:t>、</w:t>
      </w:r>
      <w:r>
        <w:rPr>
          <w:rFonts w:ascii="Arial" w:hAnsi="Arial" w:cs="Arial" w:hint="eastAsia"/>
          <w:szCs w:val="21"/>
          <w:shd w:val="clear" w:color="auto" w:fill="FFFFFF"/>
        </w:rPr>
        <w:t>存储</w:t>
      </w:r>
      <w:r w:rsidRPr="009D22DD">
        <w:rPr>
          <w:rFonts w:ascii="Arial" w:hAnsi="Arial" w:cs="Arial"/>
          <w:szCs w:val="21"/>
          <w:shd w:val="clear" w:color="auto" w:fill="FFFFFF"/>
        </w:rPr>
        <w:t>、输送、</w:t>
      </w:r>
      <w:r>
        <w:rPr>
          <w:rFonts w:ascii="Arial" w:hAnsi="Arial" w:cs="Arial" w:hint="eastAsia"/>
          <w:szCs w:val="21"/>
          <w:shd w:val="clear" w:color="auto" w:fill="FFFFFF"/>
        </w:rPr>
        <w:t>分销、</w:t>
      </w:r>
      <w:r w:rsidRPr="009D22DD">
        <w:rPr>
          <w:rFonts w:ascii="Arial" w:hAnsi="Arial" w:cs="Arial"/>
          <w:szCs w:val="21"/>
          <w:shd w:val="clear" w:color="auto" w:fill="FFFFFF"/>
        </w:rPr>
        <w:t>使用等</w:t>
      </w:r>
      <w:r>
        <w:rPr>
          <w:rFonts w:ascii="Arial" w:hAnsi="Arial" w:cs="Arial" w:hint="eastAsia"/>
          <w:szCs w:val="21"/>
          <w:shd w:val="clear" w:color="auto" w:fill="FFFFFF"/>
        </w:rPr>
        <w:t>各个环节。</w:t>
      </w:r>
    </w:p>
    <w:p w:rsidR="00843DED" w:rsidRPr="00843DED" w:rsidRDefault="00843DED" w:rsidP="00843DED">
      <w:pPr>
        <w:widowControl/>
        <w:shd w:val="clear" w:color="auto" w:fill="FFFFFF"/>
        <w:spacing w:before="100" w:beforeAutospacing="1" w:after="100" w:afterAutospacing="1"/>
        <w:jc w:val="left"/>
        <w:rPr>
          <w:rFonts w:asciiTheme="minorEastAsia" w:hAnsiTheme="minorEastAsia" w:cs="宋体"/>
          <w:b/>
          <w:bCs/>
          <w:kern w:val="0"/>
          <w:sz w:val="28"/>
          <w:szCs w:val="28"/>
        </w:rPr>
      </w:pPr>
      <w:r w:rsidRPr="00843DED">
        <w:rPr>
          <w:rFonts w:asciiTheme="minorEastAsia" w:hAnsiTheme="minorEastAsia" w:cs="宋体" w:hint="eastAsia"/>
          <w:b/>
          <w:bCs/>
          <w:kern w:val="0"/>
          <w:sz w:val="28"/>
          <w:szCs w:val="28"/>
        </w:rPr>
        <w:t>二、培训主题：</w:t>
      </w:r>
    </w:p>
    <w:p w:rsidR="00843DED" w:rsidRPr="00843DED" w:rsidRDefault="00843DED" w:rsidP="00843DED">
      <w:pPr>
        <w:rPr>
          <w:rFonts w:asciiTheme="minorEastAsia" w:hAnsiTheme="minorEastAsia"/>
          <w:b/>
          <w:sz w:val="24"/>
          <w:szCs w:val="24"/>
        </w:rPr>
      </w:pPr>
      <w:r w:rsidRPr="00843DED">
        <w:rPr>
          <w:rFonts w:asciiTheme="minorEastAsia" w:hAnsiTheme="minorEastAsia" w:hint="eastAsia"/>
          <w:b/>
          <w:sz w:val="24"/>
          <w:szCs w:val="24"/>
        </w:rPr>
        <w:t>美国燃气前沿技术和经营管理学习考察</w:t>
      </w:r>
    </w:p>
    <w:p w:rsidR="00843DED" w:rsidRPr="00F67E39" w:rsidRDefault="00843DED" w:rsidP="00843DED">
      <w:pPr>
        <w:ind w:firstLineChars="200" w:firstLine="422"/>
        <w:rPr>
          <w:rFonts w:asciiTheme="minorEastAsia" w:hAnsiTheme="minorEastAsia"/>
          <w:b/>
          <w:i/>
          <w:color w:val="4F81BD" w:themeColor="accent1"/>
          <w:szCs w:val="21"/>
        </w:rPr>
      </w:pPr>
      <w:r>
        <w:rPr>
          <w:rFonts w:asciiTheme="minorEastAsia" w:hAnsiTheme="minorEastAsia" w:hint="eastAsia"/>
          <w:b/>
          <w:i/>
          <w:color w:val="4F81BD" w:themeColor="accent1"/>
          <w:szCs w:val="21"/>
        </w:rPr>
        <w:t>在美国顶尖天然气开发应用机构的鼎力支持下，通过</w:t>
      </w:r>
      <w:r w:rsidRPr="00F67E39">
        <w:rPr>
          <w:rFonts w:asciiTheme="minorEastAsia" w:hAnsiTheme="minorEastAsia" w:hint="eastAsia"/>
          <w:b/>
          <w:i/>
          <w:color w:val="4F81BD" w:themeColor="accent1"/>
          <w:szCs w:val="21"/>
        </w:rPr>
        <w:t>12天行程横跨美国四个州和特区, 和美国燃气同行、监管机构</w:t>
      </w:r>
      <w:r>
        <w:rPr>
          <w:rFonts w:asciiTheme="minorEastAsia" w:hAnsiTheme="minorEastAsia" w:hint="eastAsia"/>
          <w:b/>
          <w:i/>
          <w:color w:val="4F81BD" w:themeColor="accent1"/>
          <w:szCs w:val="21"/>
        </w:rPr>
        <w:t>、市场人士、技术精英</w:t>
      </w:r>
      <w:r w:rsidRPr="00F67E39">
        <w:rPr>
          <w:rFonts w:asciiTheme="minorEastAsia" w:hAnsiTheme="minorEastAsia" w:hint="eastAsia"/>
          <w:b/>
          <w:i/>
          <w:color w:val="4F81BD" w:themeColor="accent1"/>
          <w:szCs w:val="21"/>
        </w:rPr>
        <w:t>亲密接触，</w:t>
      </w:r>
      <w:r>
        <w:rPr>
          <w:rFonts w:asciiTheme="minorEastAsia" w:hAnsiTheme="minorEastAsia" w:hint="eastAsia"/>
          <w:b/>
          <w:i/>
          <w:color w:val="4F81BD" w:themeColor="accent1"/>
          <w:szCs w:val="21"/>
        </w:rPr>
        <w:t>参观各种燃气设施，了解经营管理、投资要义以及</w:t>
      </w:r>
      <w:r w:rsidRPr="00F67E39">
        <w:rPr>
          <w:rFonts w:asciiTheme="minorEastAsia" w:hAnsiTheme="minorEastAsia" w:hint="eastAsia"/>
          <w:b/>
          <w:i/>
          <w:color w:val="4F81BD" w:themeColor="accent1"/>
          <w:szCs w:val="21"/>
        </w:rPr>
        <w:t>最新技术和</w:t>
      </w:r>
      <w:r>
        <w:rPr>
          <w:rFonts w:asciiTheme="minorEastAsia" w:hAnsiTheme="minorEastAsia" w:hint="eastAsia"/>
          <w:b/>
          <w:i/>
          <w:color w:val="4F81BD" w:themeColor="accent1"/>
          <w:szCs w:val="21"/>
        </w:rPr>
        <w:t>发展</w:t>
      </w:r>
      <w:r w:rsidRPr="00F67E39">
        <w:rPr>
          <w:rFonts w:asciiTheme="minorEastAsia" w:hAnsiTheme="minorEastAsia" w:hint="eastAsia"/>
          <w:b/>
          <w:i/>
          <w:color w:val="4F81BD" w:themeColor="accent1"/>
          <w:szCs w:val="21"/>
        </w:rPr>
        <w:t>趋势</w:t>
      </w:r>
      <w:r>
        <w:rPr>
          <w:rFonts w:asciiTheme="minorEastAsia" w:hAnsiTheme="minorEastAsia" w:hint="eastAsia"/>
          <w:b/>
          <w:i/>
          <w:color w:val="4F81BD" w:themeColor="accent1"/>
          <w:szCs w:val="21"/>
        </w:rPr>
        <w:t>，为赢在未来奠定基础。</w:t>
      </w:r>
    </w:p>
    <w:p w:rsidR="00843DED" w:rsidRDefault="00843DED" w:rsidP="00843DED">
      <w:pPr>
        <w:widowControl/>
        <w:shd w:val="clear" w:color="auto" w:fill="FFFFFF"/>
        <w:spacing w:before="100" w:beforeAutospacing="1" w:after="100" w:afterAutospacing="1"/>
        <w:jc w:val="left"/>
        <w:rPr>
          <w:rFonts w:asciiTheme="minorEastAsia" w:hAnsiTheme="minorEastAsia" w:cs="宋体"/>
          <w:b/>
          <w:bCs/>
          <w:kern w:val="0"/>
          <w:sz w:val="28"/>
          <w:szCs w:val="28"/>
        </w:rPr>
      </w:pPr>
      <w:r w:rsidRPr="00843DED">
        <w:rPr>
          <w:rFonts w:asciiTheme="minorEastAsia" w:hAnsiTheme="minorEastAsia" w:cs="宋体" w:hint="eastAsia"/>
          <w:b/>
          <w:bCs/>
          <w:kern w:val="0"/>
          <w:sz w:val="28"/>
          <w:szCs w:val="28"/>
        </w:rPr>
        <w:t>三、邀请对象：</w:t>
      </w:r>
    </w:p>
    <w:p w:rsidR="00843DED" w:rsidRPr="00843DED" w:rsidRDefault="00843DED" w:rsidP="00843DED">
      <w:pPr>
        <w:widowControl/>
        <w:shd w:val="clear" w:color="auto" w:fill="FFFFFF"/>
        <w:spacing w:before="100" w:beforeAutospacing="1" w:after="100" w:afterAutospacing="1"/>
        <w:ind w:firstLineChars="200" w:firstLine="420"/>
        <w:jc w:val="left"/>
        <w:rPr>
          <w:rFonts w:asciiTheme="minorEastAsia" w:hAnsiTheme="minorEastAsia"/>
          <w:szCs w:val="21"/>
        </w:rPr>
      </w:pPr>
      <w:r w:rsidRPr="00843DED">
        <w:rPr>
          <w:rFonts w:asciiTheme="minorEastAsia" w:hAnsiTheme="minorEastAsia" w:hint="eastAsia"/>
          <w:szCs w:val="21"/>
        </w:rPr>
        <w:t>地方油气协会</w:t>
      </w:r>
      <w:r>
        <w:rPr>
          <w:rFonts w:asciiTheme="minorEastAsia" w:hAnsiTheme="minorEastAsia" w:hint="eastAsia"/>
          <w:szCs w:val="21"/>
        </w:rPr>
        <w:t>、</w:t>
      </w:r>
      <w:r w:rsidRPr="00843DED">
        <w:rPr>
          <w:rFonts w:asciiTheme="minorEastAsia" w:hAnsiTheme="minorEastAsia" w:hint="eastAsia"/>
          <w:szCs w:val="21"/>
        </w:rPr>
        <w:t>有关企业和公司的高层领导、运营经理和部门主管</w:t>
      </w:r>
      <w:r>
        <w:rPr>
          <w:rFonts w:asciiTheme="minorEastAsia" w:hAnsiTheme="minorEastAsia" w:hint="eastAsia"/>
          <w:szCs w:val="21"/>
        </w:rPr>
        <w:t>、</w:t>
      </w:r>
      <w:r w:rsidRPr="00843DED">
        <w:rPr>
          <w:rFonts w:asciiTheme="minorEastAsia" w:hAnsiTheme="minorEastAsia" w:hint="eastAsia"/>
          <w:szCs w:val="21"/>
        </w:rPr>
        <w:t>油气资产管理专业人员、工程师、项目管理人员等</w:t>
      </w:r>
      <w:r>
        <w:rPr>
          <w:rFonts w:asciiTheme="minorEastAsia" w:hAnsiTheme="minorEastAsia" w:hint="eastAsia"/>
          <w:szCs w:val="21"/>
        </w:rPr>
        <w:t>、</w:t>
      </w:r>
      <w:r w:rsidRPr="00843DED">
        <w:rPr>
          <w:rFonts w:asciiTheme="minorEastAsia" w:hAnsiTheme="minorEastAsia" w:hint="eastAsia"/>
          <w:szCs w:val="21"/>
        </w:rPr>
        <w:t>燃气方面的投资人员</w:t>
      </w:r>
      <w:r>
        <w:rPr>
          <w:rFonts w:asciiTheme="minorEastAsia" w:hAnsiTheme="minorEastAsia" w:hint="eastAsia"/>
          <w:szCs w:val="21"/>
        </w:rPr>
        <w:t>。</w:t>
      </w:r>
    </w:p>
    <w:p w:rsidR="00843DED" w:rsidRPr="00843DED" w:rsidRDefault="00843DED" w:rsidP="00843DED">
      <w:pPr>
        <w:widowControl/>
        <w:shd w:val="clear" w:color="auto" w:fill="FFFFFF"/>
        <w:spacing w:before="100" w:beforeAutospacing="1" w:after="100" w:afterAutospacing="1"/>
        <w:jc w:val="left"/>
        <w:rPr>
          <w:rFonts w:asciiTheme="minorEastAsia" w:hAnsiTheme="minorEastAsia" w:cs="宋体"/>
          <w:b/>
          <w:bCs/>
          <w:kern w:val="0"/>
          <w:sz w:val="28"/>
          <w:szCs w:val="28"/>
        </w:rPr>
      </w:pPr>
      <w:r w:rsidRPr="00843DED">
        <w:rPr>
          <w:rFonts w:asciiTheme="minorEastAsia" w:hAnsiTheme="minorEastAsia" w:cs="宋体" w:hint="eastAsia"/>
          <w:b/>
          <w:bCs/>
          <w:kern w:val="0"/>
          <w:sz w:val="28"/>
          <w:szCs w:val="28"/>
        </w:rPr>
        <w:t>四、培训时间及地点：</w:t>
      </w:r>
    </w:p>
    <w:p w:rsidR="00843DED" w:rsidRPr="00843DED" w:rsidRDefault="0070530E" w:rsidP="00843DED">
      <w:pPr>
        <w:ind w:firstLine="420"/>
        <w:rPr>
          <w:rFonts w:asciiTheme="minorEastAsia" w:hAnsiTheme="minorEastAsia"/>
          <w:szCs w:val="21"/>
        </w:rPr>
      </w:pPr>
      <w:r>
        <w:rPr>
          <w:rFonts w:asciiTheme="minorEastAsia" w:hAnsiTheme="minorEastAsia" w:hint="eastAsia"/>
          <w:szCs w:val="21"/>
        </w:rPr>
        <w:t>培训地点：美国</w:t>
      </w:r>
    </w:p>
    <w:p w:rsidR="00E43970" w:rsidRPr="00843DED" w:rsidRDefault="00843DED" w:rsidP="00843DED">
      <w:pPr>
        <w:ind w:firstLine="420"/>
        <w:rPr>
          <w:rFonts w:asciiTheme="minorEastAsia" w:hAnsiTheme="minorEastAsia"/>
          <w:szCs w:val="21"/>
        </w:rPr>
      </w:pPr>
      <w:r w:rsidRPr="00843DED">
        <w:rPr>
          <w:rFonts w:asciiTheme="minorEastAsia" w:hAnsiTheme="minorEastAsia" w:hint="eastAsia"/>
          <w:szCs w:val="21"/>
        </w:rPr>
        <w:t>培训时间：</w:t>
      </w:r>
      <w:r w:rsidR="00E43970" w:rsidRPr="00843DED">
        <w:rPr>
          <w:rFonts w:asciiTheme="minorEastAsia" w:hAnsiTheme="minorEastAsia" w:hint="eastAsia"/>
          <w:szCs w:val="21"/>
        </w:rPr>
        <w:t>2015年10月12日-23日</w:t>
      </w:r>
    </w:p>
    <w:p w:rsidR="00E43970" w:rsidRPr="001E3F03" w:rsidRDefault="00E43970" w:rsidP="00843DED">
      <w:pPr>
        <w:widowControl/>
        <w:shd w:val="clear" w:color="auto" w:fill="FFFFFF"/>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学习考察顺利结束后由中国天然气行业联合会和美国天然气技术研究院联合颁发培训证书。</w:t>
      </w:r>
    </w:p>
    <w:p w:rsidR="002F621A" w:rsidRDefault="002F621A" w:rsidP="002F621A">
      <w:pPr>
        <w:pStyle w:val="Listenabsatz1"/>
        <w:spacing w:line="360" w:lineRule="auto"/>
        <w:ind w:left="0"/>
        <w:rPr>
          <w:b/>
          <w:sz w:val="28"/>
          <w:szCs w:val="28"/>
        </w:rPr>
      </w:pPr>
      <w:r>
        <w:rPr>
          <w:rFonts w:hint="eastAsia"/>
          <w:b/>
          <w:sz w:val="28"/>
          <w:szCs w:val="28"/>
        </w:rPr>
        <w:t>五、联系方式：</w:t>
      </w:r>
    </w:p>
    <w:p w:rsidR="002F621A" w:rsidRPr="002F621A" w:rsidRDefault="002F621A" w:rsidP="002F621A">
      <w:pPr>
        <w:pStyle w:val="Listenabsatz1"/>
        <w:spacing w:line="360" w:lineRule="auto"/>
        <w:ind w:left="0"/>
        <w:rPr>
          <w:b/>
          <w:sz w:val="28"/>
          <w:szCs w:val="28"/>
        </w:rPr>
      </w:pPr>
      <w:r w:rsidRPr="00F64925">
        <w:rPr>
          <w:rFonts w:hint="eastAsia"/>
          <w:sz w:val="24"/>
          <w:szCs w:val="24"/>
        </w:rPr>
        <w:t>张老师</w:t>
      </w:r>
      <w:r w:rsidRPr="00F64925">
        <w:rPr>
          <w:rFonts w:hint="eastAsia"/>
          <w:sz w:val="24"/>
          <w:szCs w:val="24"/>
        </w:rPr>
        <w:t>13691315250</w:t>
      </w:r>
      <w:r>
        <w:rPr>
          <w:rFonts w:hint="eastAsia"/>
          <w:sz w:val="24"/>
          <w:szCs w:val="24"/>
        </w:rPr>
        <w:t xml:space="preserve">　　　</w:t>
      </w:r>
      <w:r w:rsidRPr="00F64925">
        <w:rPr>
          <w:rFonts w:hint="eastAsia"/>
          <w:sz w:val="24"/>
          <w:szCs w:val="24"/>
        </w:rPr>
        <w:t>电话：</w:t>
      </w:r>
      <w:r w:rsidRPr="00F64925">
        <w:rPr>
          <w:sz w:val="24"/>
          <w:szCs w:val="24"/>
        </w:rPr>
        <w:t>010-</w:t>
      </w:r>
      <w:r w:rsidRPr="00F64925">
        <w:rPr>
          <w:rFonts w:hint="eastAsia"/>
          <w:sz w:val="24"/>
          <w:szCs w:val="24"/>
        </w:rPr>
        <w:t>57734055</w:t>
      </w:r>
      <w:r>
        <w:rPr>
          <w:rFonts w:hint="eastAsia"/>
          <w:sz w:val="24"/>
          <w:szCs w:val="24"/>
        </w:rPr>
        <w:t xml:space="preserve">　</w:t>
      </w:r>
      <w:r>
        <w:rPr>
          <w:rFonts w:hint="eastAsia"/>
          <w:sz w:val="24"/>
          <w:szCs w:val="24"/>
        </w:rPr>
        <w:t xml:space="preserve"> </w:t>
      </w:r>
      <w:r>
        <w:rPr>
          <w:rFonts w:hint="eastAsia"/>
          <w:sz w:val="24"/>
          <w:szCs w:val="24"/>
        </w:rPr>
        <w:t xml:space="preserve">　</w:t>
      </w:r>
      <w:r w:rsidRPr="00F64925">
        <w:rPr>
          <w:rFonts w:hint="eastAsia"/>
          <w:sz w:val="24"/>
          <w:szCs w:val="24"/>
        </w:rPr>
        <w:t>微信</w:t>
      </w:r>
      <w:r w:rsidRPr="00F64925">
        <w:rPr>
          <w:sz w:val="24"/>
          <w:szCs w:val="24"/>
        </w:rPr>
        <w:t>号：</w:t>
      </w:r>
      <w:r w:rsidRPr="00F64925">
        <w:rPr>
          <w:rFonts w:hint="eastAsia"/>
          <w:sz w:val="24"/>
          <w:szCs w:val="24"/>
        </w:rPr>
        <w:t>13691315250</w:t>
      </w:r>
    </w:p>
    <w:p w:rsidR="002F621A" w:rsidRDefault="002F621A" w:rsidP="002F621A">
      <w:pPr>
        <w:pStyle w:val="Listenabsatz1"/>
        <w:spacing w:line="360" w:lineRule="auto"/>
        <w:ind w:left="0"/>
        <w:rPr>
          <w:sz w:val="24"/>
          <w:szCs w:val="24"/>
        </w:rPr>
      </w:pPr>
      <w:r w:rsidRPr="00F64925">
        <w:rPr>
          <w:rFonts w:hint="eastAsia"/>
          <w:sz w:val="24"/>
          <w:szCs w:val="24"/>
        </w:rPr>
        <w:t>QQ</w:t>
      </w:r>
      <w:r w:rsidRPr="00F64925">
        <w:rPr>
          <w:rFonts w:hint="eastAsia"/>
          <w:sz w:val="24"/>
          <w:szCs w:val="24"/>
        </w:rPr>
        <w:t>号：</w:t>
      </w:r>
      <w:r w:rsidRPr="00F64925">
        <w:rPr>
          <w:rFonts w:hint="eastAsia"/>
          <w:sz w:val="24"/>
          <w:szCs w:val="24"/>
        </w:rPr>
        <w:t>1813720800</w:t>
      </w:r>
      <w:r>
        <w:rPr>
          <w:rFonts w:hint="eastAsia"/>
          <w:sz w:val="24"/>
          <w:szCs w:val="24"/>
        </w:rPr>
        <w:t xml:space="preserve">　</w:t>
      </w:r>
      <w:r w:rsidRPr="00F64925">
        <w:rPr>
          <w:rFonts w:hint="eastAsia"/>
          <w:sz w:val="24"/>
          <w:szCs w:val="24"/>
        </w:rPr>
        <w:t>指定回执邮箱</w:t>
      </w:r>
      <w:r w:rsidRPr="00F64925">
        <w:rPr>
          <w:sz w:val="24"/>
          <w:szCs w:val="24"/>
        </w:rPr>
        <w:t xml:space="preserve"> </w:t>
      </w:r>
      <w:r w:rsidRPr="00F64925">
        <w:rPr>
          <w:rFonts w:hint="eastAsia"/>
          <w:sz w:val="24"/>
          <w:szCs w:val="24"/>
        </w:rPr>
        <w:t>：</w:t>
      </w:r>
      <w:r w:rsidRPr="00F64925">
        <w:rPr>
          <w:rFonts w:hint="eastAsia"/>
          <w:sz w:val="24"/>
          <w:szCs w:val="24"/>
        </w:rPr>
        <w:t>zhx5782@139</w:t>
      </w:r>
      <w:r>
        <w:rPr>
          <w:rFonts w:hint="eastAsia"/>
          <w:sz w:val="24"/>
          <w:szCs w:val="24"/>
        </w:rPr>
        <w:t xml:space="preserve">.com </w:t>
      </w:r>
    </w:p>
    <w:p w:rsidR="0048587A" w:rsidRDefault="002F621A" w:rsidP="002F621A">
      <w:pPr>
        <w:pStyle w:val="Listenabsatz1"/>
        <w:spacing w:line="360" w:lineRule="auto"/>
        <w:ind w:left="0"/>
        <w:rPr>
          <w:rFonts w:ascii="仿宋" w:eastAsia="仿宋" w:hAnsi="仿宋" w:cs="宋体"/>
          <w:b/>
          <w:sz w:val="30"/>
          <w:szCs w:val="30"/>
        </w:rPr>
      </w:pPr>
      <w:r w:rsidRPr="00F64925">
        <w:rPr>
          <w:rFonts w:hint="eastAsia"/>
          <w:sz w:val="24"/>
          <w:szCs w:val="24"/>
        </w:rPr>
        <w:t>官网：</w:t>
      </w:r>
      <w:r w:rsidRPr="00F64925">
        <w:rPr>
          <w:rFonts w:hint="eastAsia"/>
          <w:sz w:val="24"/>
          <w:szCs w:val="24"/>
        </w:rPr>
        <w:t>www.china-gas.org.cn</w:t>
      </w:r>
    </w:p>
    <w:p w:rsidR="00E43970" w:rsidRDefault="00E43970" w:rsidP="00E43970">
      <w:pPr>
        <w:ind w:firstLineChars="200" w:firstLine="602"/>
        <w:jc w:val="center"/>
        <w:rPr>
          <w:rFonts w:ascii="仿宋" w:eastAsia="仿宋" w:hAnsi="仿宋" w:cs="宋体"/>
          <w:b/>
          <w:kern w:val="0"/>
          <w:sz w:val="32"/>
          <w:szCs w:val="32"/>
        </w:rPr>
      </w:pPr>
      <w:r w:rsidRPr="00E64801">
        <w:rPr>
          <w:rFonts w:ascii="仿宋" w:eastAsia="仿宋" w:hAnsi="仿宋" w:cs="宋体"/>
          <w:b/>
          <w:kern w:val="0"/>
          <w:sz w:val="30"/>
          <w:szCs w:val="30"/>
        </w:rPr>
        <w:lastRenderedPageBreak/>
        <w:t>美国燃气前沿技术和经营管理考察</w:t>
      </w:r>
      <w:r w:rsidRPr="00E64801">
        <w:rPr>
          <w:rFonts w:ascii="仿宋" w:eastAsia="仿宋" w:hAnsi="仿宋" w:cs="宋体" w:hint="eastAsia"/>
          <w:b/>
          <w:kern w:val="0"/>
          <w:sz w:val="30"/>
          <w:szCs w:val="30"/>
        </w:rPr>
        <w:t>报名</w:t>
      </w:r>
      <w:r w:rsidRPr="008F1232">
        <w:rPr>
          <w:rFonts w:ascii="仿宋" w:eastAsia="仿宋" w:hAnsi="仿宋" w:cs="宋体" w:hint="eastAsia"/>
          <w:b/>
          <w:kern w:val="0"/>
          <w:sz w:val="32"/>
          <w:szCs w:val="32"/>
        </w:rPr>
        <w:t>回执表</w:t>
      </w:r>
    </w:p>
    <w:p w:rsidR="00E43970" w:rsidRPr="00853610" w:rsidRDefault="00E43970" w:rsidP="00E43970">
      <w:pPr>
        <w:jc w:val="left"/>
        <w:rPr>
          <w:rFonts w:ascii="仿宋" w:eastAsia="仿宋" w:hAnsi="仿宋"/>
          <w:b/>
          <w:sz w:val="28"/>
          <w:szCs w:val="28"/>
        </w:rPr>
      </w:pPr>
      <w:r w:rsidRPr="00C4431A">
        <w:rPr>
          <w:rFonts w:ascii="仿宋" w:eastAsia="仿宋" w:hAnsi="仿宋" w:hint="eastAsia"/>
          <w:sz w:val="24"/>
          <w:szCs w:val="24"/>
        </w:rPr>
        <w:t>经研究，我单位选派下列同志参加学习：</w:t>
      </w:r>
      <w:r w:rsidRPr="00C4431A">
        <w:rPr>
          <w:rFonts w:ascii="仿宋" w:eastAsia="仿宋" w:hAnsi="仿宋"/>
          <w:b/>
          <w:sz w:val="24"/>
          <w:szCs w:val="24"/>
        </w:rPr>
        <w:t xml:space="preserve"> </w:t>
      </w:r>
    </w:p>
    <w:tbl>
      <w:tblPr>
        <w:tblW w:w="1044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
        <w:gridCol w:w="1559"/>
        <w:gridCol w:w="1415"/>
        <w:gridCol w:w="1279"/>
        <w:gridCol w:w="567"/>
        <w:gridCol w:w="156"/>
        <w:gridCol w:w="765"/>
        <w:gridCol w:w="1347"/>
        <w:gridCol w:w="138"/>
        <w:gridCol w:w="2725"/>
      </w:tblGrid>
      <w:tr w:rsidR="00E43970" w:rsidRPr="00184071" w:rsidTr="008A5E46">
        <w:trPr>
          <w:tblCellSpacing w:w="0" w:type="dxa"/>
          <w:jc w:val="center"/>
        </w:trPr>
        <w:tc>
          <w:tcPr>
            <w:tcW w:w="2049"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单位</w:t>
            </w:r>
          </w:p>
        </w:tc>
        <w:tc>
          <w:tcPr>
            <w:tcW w:w="8392" w:type="dxa"/>
            <w:gridSpan w:val="8"/>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r>
      <w:tr w:rsidR="00E43970" w:rsidRPr="00184071" w:rsidTr="008A5E46">
        <w:trPr>
          <w:tblCellSpacing w:w="0" w:type="dxa"/>
          <w:jc w:val="center"/>
        </w:trPr>
        <w:tc>
          <w:tcPr>
            <w:tcW w:w="2049"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通讯地址</w:t>
            </w:r>
          </w:p>
        </w:tc>
        <w:tc>
          <w:tcPr>
            <w:tcW w:w="4182" w:type="dxa"/>
            <w:gridSpan w:val="5"/>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c>
          <w:tcPr>
            <w:tcW w:w="1347"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rPr>
                <w:rFonts w:ascii="仿宋" w:eastAsia="仿宋" w:hAnsi="仿宋"/>
                <w:sz w:val="24"/>
                <w:szCs w:val="24"/>
              </w:rPr>
            </w:pPr>
            <w:r w:rsidRPr="00184071">
              <w:rPr>
                <w:rFonts w:ascii="仿宋" w:eastAsia="仿宋" w:hAnsi="仿宋" w:hint="eastAsia"/>
                <w:sz w:val="24"/>
                <w:szCs w:val="24"/>
              </w:rPr>
              <w:t>邮编</w:t>
            </w:r>
          </w:p>
        </w:tc>
        <w:tc>
          <w:tcPr>
            <w:tcW w:w="2863"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r>
      <w:tr w:rsidR="00E43970" w:rsidRPr="00184071" w:rsidTr="008A5E46">
        <w:trPr>
          <w:tblCellSpacing w:w="0" w:type="dxa"/>
          <w:jc w:val="center"/>
        </w:trPr>
        <w:tc>
          <w:tcPr>
            <w:tcW w:w="2049"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联 系 人</w:t>
            </w:r>
          </w:p>
        </w:tc>
        <w:tc>
          <w:tcPr>
            <w:tcW w:w="1415"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c>
          <w:tcPr>
            <w:tcW w:w="1279"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488" w:type="dxa"/>
            <w:gridSpan w:val="3"/>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c>
          <w:tcPr>
            <w:tcW w:w="1347"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863"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r>
      <w:tr w:rsidR="00E43970" w:rsidRPr="00184071" w:rsidTr="008A5E46">
        <w:trPr>
          <w:tblCellSpacing w:w="0" w:type="dxa"/>
          <w:jc w:val="center"/>
        </w:trPr>
        <w:tc>
          <w:tcPr>
            <w:tcW w:w="2049"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联系电话</w:t>
            </w:r>
          </w:p>
        </w:tc>
        <w:tc>
          <w:tcPr>
            <w:tcW w:w="1415"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c>
          <w:tcPr>
            <w:tcW w:w="1279"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传真</w:t>
            </w:r>
          </w:p>
        </w:tc>
        <w:tc>
          <w:tcPr>
            <w:tcW w:w="1488" w:type="dxa"/>
            <w:gridSpan w:val="3"/>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c>
          <w:tcPr>
            <w:tcW w:w="1347"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863"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r>
      <w:tr w:rsidR="00E43970" w:rsidRPr="00184071" w:rsidTr="008A5E46">
        <w:trPr>
          <w:tblCellSpacing w:w="0" w:type="dxa"/>
          <w:jc w:val="center"/>
        </w:trPr>
        <w:tc>
          <w:tcPr>
            <w:tcW w:w="2049"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Pr>
                <w:rFonts w:ascii="仿宋" w:eastAsia="仿宋" w:hAnsi="仿宋" w:hint="eastAsia"/>
                <w:sz w:val="24"/>
                <w:szCs w:val="24"/>
              </w:rPr>
              <w:t>邮箱/</w:t>
            </w:r>
            <w:r w:rsidRPr="00184071">
              <w:rPr>
                <w:rFonts w:ascii="仿宋" w:eastAsia="仿宋" w:hAnsi="仿宋" w:hint="eastAsia"/>
                <w:sz w:val="24"/>
                <w:szCs w:val="24"/>
              </w:rPr>
              <w:t>E-mail</w:t>
            </w:r>
          </w:p>
        </w:tc>
        <w:tc>
          <w:tcPr>
            <w:tcW w:w="8392" w:type="dxa"/>
            <w:gridSpan w:val="8"/>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left"/>
              <w:rPr>
                <w:rFonts w:ascii="仿宋" w:eastAsia="仿宋" w:hAnsi="仿宋"/>
                <w:sz w:val="24"/>
                <w:szCs w:val="24"/>
              </w:rPr>
            </w:pPr>
            <w:r w:rsidRPr="00184071">
              <w:rPr>
                <w:rFonts w:ascii="宋体" w:eastAsia="宋体" w:hAnsi="宋体" w:cs="宋体" w:hint="eastAsia"/>
                <w:sz w:val="24"/>
                <w:szCs w:val="24"/>
              </w:rPr>
              <w:t> </w:t>
            </w:r>
          </w:p>
        </w:tc>
      </w:tr>
      <w:tr w:rsidR="00E43970" w:rsidRPr="00184071" w:rsidTr="008A5E46">
        <w:trPr>
          <w:trHeight w:hRule="exact" w:val="567"/>
          <w:tblCellSpacing w:w="0" w:type="dxa"/>
          <w:jc w:val="center"/>
        </w:trPr>
        <w:tc>
          <w:tcPr>
            <w:tcW w:w="490" w:type="dxa"/>
            <w:tcBorders>
              <w:top w:val="outset" w:sz="6" w:space="0" w:color="auto"/>
              <w:left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参</w:t>
            </w:r>
          </w:p>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加</w:t>
            </w:r>
          </w:p>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人</w:t>
            </w:r>
          </w:p>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员</w:t>
            </w:r>
          </w:p>
        </w:tc>
        <w:tc>
          <w:tcPr>
            <w:tcW w:w="1559"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1415"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Pr>
                <w:rFonts w:ascii="仿宋" w:eastAsia="仿宋" w:hAnsi="仿宋" w:hint="eastAsia"/>
                <w:sz w:val="24"/>
                <w:szCs w:val="24"/>
              </w:rPr>
              <w:t>部门</w:t>
            </w:r>
          </w:p>
        </w:tc>
        <w:tc>
          <w:tcPr>
            <w:tcW w:w="1846" w:type="dxa"/>
            <w:gridSpan w:val="2"/>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rPr>
                <w:rFonts w:ascii="仿宋" w:eastAsia="仿宋" w:hAnsi="仿宋"/>
                <w:sz w:val="24"/>
                <w:szCs w:val="24"/>
              </w:rPr>
            </w:pPr>
            <w:r>
              <w:rPr>
                <w:rFonts w:ascii="仿宋" w:eastAsia="仿宋" w:hAnsi="仿宋" w:hint="eastAsia"/>
                <w:sz w:val="24"/>
                <w:szCs w:val="24"/>
              </w:rPr>
              <w:t>职务</w:t>
            </w:r>
          </w:p>
        </w:tc>
        <w:tc>
          <w:tcPr>
            <w:tcW w:w="2406" w:type="dxa"/>
            <w:gridSpan w:val="4"/>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sidRPr="00184071">
              <w:rPr>
                <w:rFonts w:ascii="仿宋" w:eastAsia="仿宋" w:hAnsi="仿宋" w:hint="eastAsia"/>
                <w:sz w:val="24"/>
                <w:szCs w:val="24"/>
              </w:rPr>
              <w:t>电话（手机）</w:t>
            </w:r>
          </w:p>
        </w:tc>
        <w:tc>
          <w:tcPr>
            <w:tcW w:w="2725" w:type="dxa"/>
            <w:tcBorders>
              <w:top w:val="outset" w:sz="6" w:space="0" w:color="auto"/>
              <w:left w:val="outset" w:sz="6" w:space="0" w:color="auto"/>
              <w:bottom w:val="outset" w:sz="6" w:space="0" w:color="auto"/>
              <w:right w:val="outset" w:sz="6" w:space="0" w:color="auto"/>
            </w:tcBorders>
            <w:vAlign w:val="center"/>
            <w:hideMark/>
          </w:tcPr>
          <w:p w:rsidR="00E43970" w:rsidRPr="00184071" w:rsidRDefault="00E43970" w:rsidP="008A5E46">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E43970" w:rsidRPr="00184071" w:rsidTr="008A5E46">
        <w:trPr>
          <w:tblCellSpacing w:w="0" w:type="dxa"/>
          <w:jc w:val="center"/>
        </w:trPr>
        <w:tc>
          <w:tcPr>
            <w:tcW w:w="490" w:type="dxa"/>
            <w:tcBorders>
              <w:left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41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846" w:type="dxa"/>
            <w:gridSpan w:val="2"/>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406" w:type="dxa"/>
            <w:gridSpan w:val="4"/>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72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center"/>
              <w:rPr>
                <w:rFonts w:ascii="仿宋" w:eastAsia="仿宋" w:hAnsi="仿宋"/>
                <w:sz w:val="24"/>
                <w:szCs w:val="24"/>
              </w:rPr>
            </w:pPr>
          </w:p>
        </w:tc>
      </w:tr>
      <w:tr w:rsidR="00E43970" w:rsidRPr="00184071" w:rsidTr="008A5E46">
        <w:trPr>
          <w:tblCellSpacing w:w="0" w:type="dxa"/>
          <w:jc w:val="center"/>
        </w:trPr>
        <w:tc>
          <w:tcPr>
            <w:tcW w:w="490" w:type="dxa"/>
            <w:tcBorders>
              <w:left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41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846" w:type="dxa"/>
            <w:gridSpan w:val="2"/>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406" w:type="dxa"/>
            <w:gridSpan w:val="4"/>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72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center"/>
              <w:rPr>
                <w:rFonts w:ascii="仿宋" w:eastAsia="仿宋" w:hAnsi="仿宋"/>
                <w:sz w:val="24"/>
                <w:szCs w:val="24"/>
              </w:rPr>
            </w:pPr>
          </w:p>
        </w:tc>
      </w:tr>
      <w:tr w:rsidR="00E43970" w:rsidRPr="00184071" w:rsidTr="008A5E46">
        <w:trPr>
          <w:tblCellSpacing w:w="0" w:type="dxa"/>
          <w:jc w:val="center"/>
        </w:trPr>
        <w:tc>
          <w:tcPr>
            <w:tcW w:w="490" w:type="dxa"/>
            <w:tcBorders>
              <w:left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41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846" w:type="dxa"/>
            <w:gridSpan w:val="2"/>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406" w:type="dxa"/>
            <w:gridSpan w:val="4"/>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72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center"/>
              <w:rPr>
                <w:rFonts w:ascii="仿宋" w:eastAsia="仿宋" w:hAnsi="仿宋"/>
                <w:sz w:val="24"/>
                <w:szCs w:val="24"/>
              </w:rPr>
            </w:pPr>
          </w:p>
        </w:tc>
      </w:tr>
      <w:tr w:rsidR="00E43970" w:rsidRPr="00184071" w:rsidTr="008A5E46">
        <w:trPr>
          <w:tblCellSpacing w:w="0" w:type="dxa"/>
          <w:jc w:val="center"/>
        </w:trPr>
        <w:tc>
          <w:tcPr>
            <w:tcW w:w="490" w:type="dxa"/>
            <w:tcBorders>
              <w:left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559"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41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1846" w:type="dxa"/>
            <w:gridSpan w:val="2"/>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406" w:type="dxa"/>
            <w:gridSpan w:val="4"/>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left"/>
              <w:rPr>
                <w:rFonts w:ascii="仿宋" w:eastAsia="仿宋" w:hAnsi="仿宋"/>
                <w:sz w:val="24"/>
                <w:szCs w:val="24"/>
              </w:rPr>
            </w:pPr>
          </w:p>
        </w:tc>
        <w:tc>
          <w:tcPr>
            <w:tcW w:w="2725" w:type="dxa"/>
            <w:tcBorders>
              <w:top w:val="outset" w:sz="6" w:space="0" w:color="auto"/>
              <w:left w:val="outset" w:sz="6" w:space="0" w:color="auto"/>
              <w:bottom w:val="outset" w:sz="6" w:space="0" w:color="auto"/>
              <w:right w:val="outset" w:sz="6" w:space="0" w:color="auto"/>
            </w:tcBorders>
            <w:vAlign w:val="center"/>
          </w:tcPr>
          <w:p w:rsidR="00E43970" w:rsidRPr="00184071" w:rsidRDefault="00E43970" w:rsidP="008A5E46">
            <w:pPr>
              <w:widowControl/>
              <w:spacing w:line="360" w:lineRule="auto"/>
              <w:jc w:val="center"/>
              <w:rPr>
                <w:rFonts w:ascii="仿宋" w:eastAsia="仿宋" w:hAnsi="仿宋"/>
                <w:sz w:val="24"/>
                <w:szCs w:val="24"/>
              </w:rPr>
            </w:pPr>
          </w:p>
        </w:tc>
      </w:tr>
      <w:tr w:rsidR="00E43970" w:rsidRPr="00184071" w:rsidTr="008A5E46">
        <w:trPr>
          <w:trHeight w:val="1261"/>
          <w:tblCellSpacing w:w="0" w:type="dxa"/>
          <w:jc w:val="center"/>
        </w:trPr>
        <w:tc>
          <w:tcPr>
            <w:tcW w:w="5466" w:type="dxa"/>
            <w:gridSpan w:val="6"/>
            <w:tcBorders>
              <w:top w:val="outset" w:sz="6" w:space="0" w:color="auto"/>
              <w:left w:val="outset" w:sz="6" w:space="0" w:color="auto"/>
              <w:bottom w:val="outset" w:sz="6" w:space="0" w:color="auto"/>
              <w:right w:val="outset" w:sz="6" w:space="0" w:color="auto"/>
            </w:tcBorders>
          </w:tcPr>
          <w:p w:rsidR="00E43970" w:rsidRPr="00A25C44" w:rsidRDefault="00E43970" w:rsidP="008A5E46">
            <w:pPr>
              <w:spacing w:line="360" w:lineRule="auto"/>
              <w:rPr>
                <w:rFonts w:ascii="仿宋" w:eastAsia="仿宋" w:hAnsi="仿宋"/>
                <w:b/>
                <w:sz w:val="24"/>
                <w:szCs w:val="24"/>
              </w:rPr>
            </w:pPr>
            <w:r w:rsidRPr="00A25C44">
              <w:rPr>
                <w:rFonts w:ascii="仿宋" w:eastAsia="仿宋" w:hAnsi="仿宋" w:hint="eastAsia"/>
                <w:b/>
                <w:sz w:val="24"/>
                <w:szCs w:val="24"/>
              </w:rPr>
              <w:t>指定汇款方式：</w:t>
            </w:r>
          </w:p>
          <w:p w:rsidR="00E43970" w:rsidRPr="00A25C44" w:rsidRDefault="00E43970" w:rsidP="008A5E46">
            <w:pPr>
              <w:spacing w:line="360" w:lineRule="auto"/>
              <w:rPr>
                <w:rFonts w:ascii="仿宋" w:eastAsia="仿宋" w:hAnsi="仿宋"/>
                <w:sz w:val="24"/>
                <w:szCs w:val="24"/>
              </w:rPr>
            </w:pPr>
            <w:r>
              <w:rPr>
                <w:rFonts w:ascii="仿宋" w:eastAsia="仿宋" w:hAnsi="仿宋" w:hint="eastAsia"/>
                <w:sz w:val="24"/>
                <w:szCs w:val="24"/>
              </w:rPr>
              <w:t>账</w:t>
            </w:r>
            <w:r w:rsidRPr="00A25C44">
              <w:rPr>
                <w:rFonts w:ascii="仿宋" w:eastAsia="仿宋" w:hAnsi="仿宋" w:hint="eastAsia"/>
                <w:sz w:val="24"/>
                <w:szCs w:val="24"/>
              </w:rPr>
              <w:t>户名：</w:t>
            </w:r>
            <w:r w:rsidRPr="00A25C44">
              <w:rPr>
                <w:rFonts w:ascii="仿宋" w:eastAsia="仿宋" w:hAnsi="仿宋" w:hint="eastAsia"/>
                <w:b/>
                <w:sz w:val="24"/>
                <w:szCs w:val="24"/>
              </w:rPr>
              <w:t>磐晟创新（北京）科技有限公司</w:t>
            </w:r>
          </w:p>
          <w:p w:rsidR="00E43970" w:rsidRPr="00A25C44" w:rsidRDefault="00E43970" w:rsidP="008A5E46">
            <w:pPr>
              <w:widowControl/>
              <w:spacing w:line="360" w:lineRule="auto"/>
              <w:ind w:left="960" w:hangingChars="400" w:hanging="960"/>
              <w:jc w:val="left"/>
              <w:rPr>
                <w:rFonts w:ascii="仿宋" w:eastAsia="仿宋" w:hAnsi="仿宋"/>
                <w:sz w:val="24"/>
                <w:szCs w:val="24"/>
              </w:rPr>
            </w:pPr>
            <w:r w:rsidRPr="00A25C44">
              <w:rPr>
                <w:rFonts w:ascii="仿宋" w:eastAsia="仿宋" w:hAnsi="仿宋" w:hint="eastAsia"/>
                <w:sz w:val="24"/>
                <w:szCs w:val="24"/>
              </w:rPr>
              <w:t>开户行：中国建设银行股</w:t>
            </w:r>
            <w:r>
              <w:rPr>
                <w:rFonts w:ascii="仿宋" w:eastAsia="仿宋" w:hAnsi="仿宋" w:hint="eastAsia"/>
                <w:sz w:val="24"/>
                <w:szCs w:val="24"/>
              </w:rPr>
              <w:t>份</w:t>
            </w:r>
            <w:r w:rsidRPr="00A25C44">
              <w:rPr>
                <w:rFonts w:ascii="仿宋" w:eastAsia="仿宋" w:hAnsi="仿宋" w:hint="eastAsia"/>
                <w:sz w:val="24"/>
                <w:szCs w:val="24"/>
              </w:rPr>
              <w:t>有限公司北京财满</w:t>
            </w:r>
            <w:r>
              <w:rPr>
                <w:rFonts w:ascii="仿宋" w:eastAsia="仿宋" w:hAnsi="仿宋" w:hint="eastAsia"/>
                <w:sz w:val="24"/>
                <w:szCs w:val="24"/>
              </w:rPr>
              <w:t>街</w:t>
            </w:r>
            <w:r w:rsidRPr="00A25C44">
              <w:rPr>
                <w:rFonts w:ascii="仿宋" w:eastAsia="仿宋" w:hAnsi="仿宋" w:hint="eastAsia"/>
                <w:sz w:val="24"/>
                <w:szCs w:val="24"/>
              </w:rPr>
              <w:t>支行</w:t>
            </w:r>
          </w:p>
          <w:p w:rsidR="00E43970" w:rsidRPr="00312A8C" w:rsidRDefault="00E43970" w:rsidP="008A5E46">
            <w:pPr>
              <w:widowControl/>
              <w:spacing w:line="360" w:lineRule="auto"/>
              <w:jc w:val="left"/>
              <w:rPr>
                <w:rFonts w:ascii="仿宋" w:eastAsia="仿宋" w:hAnsi="仿宋"/>
                <w:sz w:val="24"/>
              </w:rPr>
            </w:pPr>
            <w:r>
              <w:rPr>
                <w:rFonts w:ascii="仿宋" w:eastAsia="仿宋" w:hAnsi="仿宋" w:hint="eastAsia"/>
                <w:sz w:val="24"/>
                <w:szCs w:val="24"/>
              </w:rPr>
              <w:t>账</w:t>
            </w:r>
            <w:r w:rsidRPr="00A25C44">
              <w:rPr>
                <w:rFonts w:ascii="仿宋" w:eastAsia="仿宋" w:hAnsi="仿宋" w:hint="eastAsia"/>
                <w:sz w:val="24"/>
                <w:szCs w:val="24"/>
              </w:rPr>
              <w:t>号：</w:t>
            </w:r>
            <w:r w:rsidRPr="00A25C44">
              <w:rPr>
                <w:rFonts w:ascii="仿宋" w:eastAsia="仿宋" w:hAnsi="仿宋"/>
                <w:sz w:val="24"/>
                <w:szCs w:val="24"/>
              </w:rPr>
              <w:t>1100 1119 4000 5250 5411</w:t>
            </w:r>
          </w:p>
        </w:tc>
        <w:tc>
          <w:tcPr>
            <w:tcW w:w="4975" w:type="dxa"/>
            <w:gridSpan w:val="4"/>
            <w:tcBorders>
              <w:top w:val="outset" w:sz="6" w:space="0" w:color="auto"/>
              <w:left w:val="outset" w:sz="6" w:space="0" w:color="auto"/>
              <w:bottom w:val="outset" w:sz="6" w:space="0" w:color="auto"/>
              <w:right w:val="outset" w:sz="6" w:space="0" w:color="auto"/>
            </w:tcBorders>
          </w:tcPr>
          <w:p w:rsidR="00E43970" w:rsidRDefault="00E43970" w:rsidP="008A5E46">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E43970" w:rsidRPr="00A25C44" w:rsidRDefault="00E43970" w:rsidP="008A5E46">
            <w:pPr>
              <w:spacing w:line="360" w:lineRule="auto"/>
              <w:rPr>
                <w:rFonts w:ascii="仿宋" w:eastAsia="仿宋" w:hAnsi="仿宋"/>
                <w:b/>
                <w:sz w:val="24"/>
                <w:szCs w:val="24"/>
              </w:rPr>
            </w:pPr>
          </w:p>
          <w:p w:rsidR="00E43970" w:rsidRPr="00A25C44" w:rsidRDefault="00E43970" w:rsidP="008A5E46">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E43970" w:rsidRPr="00312A8C" w:rsidRDefault="00E43970" w:rsidP="008A5E46">
            <w:pPr>
              <w:spacing w:line="360" w:lineRule="auto"/>
              <w:rPr>
                <w:rFonts w:ascii="仿宋" w:eastAsia="仿宋" w:hAnsi="仿宋"/>
                <w:sz w:val="28"/>
                <w:szCs w:val="28"/>
              </w:rPr>
            </w:pPr>
            <w:r w:rsidRPr="00A25C44">
              <w:rPr>
                <w:rFonts w:ascii="仿宋" w:eastAsia="仿宋" w:hAnsi="仿宋" w:hint="eastAsia"/>
                <w:sz w:val="24"/>
                <w:szCs w:val="24"/>
              </w:rPr>
              <w:t>日期：</w:t>
            </w:r>
          </w:p>
        </w:tc>
      </w:tr>
      <w:tr w:rsidR="00E43970" w:rsidRPr="00184071" w:rsidTr="008A5E46">
        <w:trPr>
          <w:trHeight w:val="1378"/>
          <w:tblCellSpacing w:w="0" w:type="dxa"/>
          <w:jc w:val="center"/>
        </w:trPr>
        <w:tc>
          <w:tcPr>
            <w:tcW w:w="10441" w:type="dxa"/>
            <w:gridSpan w:val="10"/>
            <w:tcBorders>
              <w:top w:val="outset" w:sz="6" w:space="0" w:color="auto"/>
              <w:left w:val="outset" w:sz="6" w:space="0" w:color="auto"/>
              <w:bottom w:val="outset" w:sz="6" w:space="0" w:color="auto"/>
              <w:right w:val="outset" w:sz="6" w:space="0" w:color="auto"/>
            </w:tcBorders>
          </w:tcPr>
          <w:p w:rsidR="00E43970" w:rsidRPr="008F1232" w:rsidRDefault="00E43970" w:rsidP="008A5E46">
            <w:pPr>
              <w:spacing w:line="360" w:lineRule="auto"/>
              <w:rPr>
                <w:rFonts w:ascii="仿宋" w:eastAsia="仿宋" w:hAnsi="仿宋"/>
                <w:sz w:val="24"/>
              </w:rPr>
            </w:pPr>
            <w:r w:rsidRPr="008F1232">
              <w:rPr>
                <w:rFonts w:ascii="仿宋" w:eastAsia="仿宋" w:hAnsi="仿宋" w:hint="eastAsia"/>
                <w:sz w:val="24"/>
              </w:rPr>
              <w:t>组委会秘书处：</w:t>
            </w:r>
          </w:p>
          <w:p w:rsidR="00E43970" w:rsidRPr="00175732" w:rsidRDefault="00E43970" w:rsidP="008A5E46">
            <w:pPr>
              <w:spacing w:line="360" w:lineRule="auto"/>
              <w:rPr>
                <w:rFonts w:ascii="仿宋" w:eastAsia="仿宋" w:hAnsi="仿宋"/>
                <w:sz w:val="24"/>
              </w:rPr>
            </w:pPr>
            <w:r>
              <w:rPr>
                <w:rFonts w:ascii="仿宋" w:eastAsia="仿宋" w:hAnsi="仿宋" w:hint="eastAsia"/>
                <w:sz w:val="24"/>
              </w:rPr>
              <w:t xml:space="preserve">张老师13691315250　　　　　　</w:t>
            </w:r>
            <w:r w:rsidRPr="00175732">
              <w:rPr>
                <w:rFonts w:ascii="仿宋" w:eastAsia="仿宋" w:hAnsi="仿宋" w:hint="eastAsia"/>
                <w:sz w:val="24"/>
              </w:rPr>
              <w:t>电话：</w:t>
            </w:r>
            <w:r w:rsidRPr="00175732">
              <w:rPr>
                <w:rFonts w:ascii="仿宋" w:eastAsia="仿宋" w:hAnsi="仿宋"/>
                <w:sz w:val="24"/>
              </w:rPr>
              <w:t>010-</w:t>
            </w:r>
            <w:r w:rsidRPr="00175732">
              <w:rPr>
                <w:rFonts w:ascii="仿宋" w:eastAsia="仿宋" w:hAnsi="仿宋" w:hint="eastAsia"/>
                <w:sz w:val="24"/>
              </w:rPr>
              <w:t>5773405</w:t>
            </w:r>
            <w:r>
              <w:rPr>
                <w:rFonts w:ascii="仿宋" w:eastAsia="仿宋" w:hAnsi="仿宋" w:hint="eastAsia"/>
                <w:sz w:val="24"/>
              </w:rPr>
              <w:t>5　　　　微信</w:t>
            </w:r>
            <w:r>
              <w:rPr>
                <w:rFonts w:ascii="仿宋" w:eastAsia="仿宋" w:hAnsi="仿宋"/>
                <w:sz w:val="24"/>
              </w:rPr>
              <w:t>号：</w:t>
            </w:r>
            <w:r>
              <w:rPr>
                <w:rFonts w:ascii="仿宋" w:eastAsia="仿宋" w:hAnsi="仿宋" w:hint="eastAsia"/>
                <w:sz w:val="24"/>
              </w:rPr>
              <w:t>13691315250</w:t>
            </w:r>
          </w:p>
          <w:p w:rsidR="00E43970" w:rsidRPr="006A24BD" w:rsidRDefault="00E43970" w:rsidP="008A5E46">
            <w:pPr>
              <w:spacing w:line="360" w:lineRule="auto"/>
              <w:rPr>
                <w:rFonts w:ascii="仿宋" w:eastAsia="仿宋" w:hAnsi="仿宋"/>
                <w:sz w:val="24"/>
              </w:rPr>
            </w:pPr>
            <w:r>
              <w:rPr>
                <w:rFonts w:ascii="仿宋" w:eastAsia="仿宋" w:hAnsi="仿宋" w:hint="eastAsia"/>
                <w:sz w:val="24"/>
              </w:rPr>
              <w:t xml:space="preserve">QQ号：1813720800　　</w:t>
            </w:r>
            <w:r w:rsidRPr="00175732">
              <w:rPr>
                <w:rFonts w:ascii="仿宋" w:eastAsia="仿宋" w:hAnsi="仿宋" w:hint="eastAsia"/>
                <w:sz w:val="24"/>
              </w:rPr>
              <w:t>指定回执邮箱</w:t>
            </w:r>
            <w:r w:rsidRPr="00175732">
              <w:rPr>
                <w:rFonts w:ascii="仿宋" w:eastAsia="仿宋" w:hAnsi="仿宋"/>
                <w:sz w:val="24"/>
              </w:rPr>
              <w:t xml:space="preserve"> </w:t>
            </w:r>
            <w:r w:rsidRPr="00175732">
              <w:rPr>
                <w:rFonts w:ascii="仿宋" w:eastAsia="仿宋" w:hAnsi="仿宋" w:hint="eastAsia"/>
                <w:sz w:val="24"/>
              </w:rPr>
              <w:t>：</w:t>
            </w:r>
            <w:r>
              <w:rPr>
                <w:rFonts w:ascii="仿宋" w:eastAsia="仿宋" w:hAnsi="仿宋" w:hint="eastAsia"/>
                <w:sz w:val="24"/>
              </w:rPr>
              <w:t>zhx5782</w:t>
            </w:r>
            <w:r w:rsidRPr="00175732">
              <w:rPr>
                <w:rFonts w:ascii="仿宋" w:eastAsia="仿宋" w:hAnsi="仿宋" w:hint="eastAsia"/>
                <w:sz w:val="24"/>
              </w:rPr>
              <w:t>@</w:t>
            </w:r>
            <w:r>
              <w:rPr>
                <w:rFonts w:ascii="仿宋" w:eastAsia="仿宋" w:hAnsi="仿宋" w:hint="eastAsia"/>
                <w:sz w:val="24"/>
              </w:rPr>
              <w:t>139</w:t>
            </w:r>
            <w:r w:rsidRPr="00175732">
              <w:rPr>
                <w:rFonts w:ascii="仿宋" w:eastAsia="仿宋" w:hAnsi="仿宋" w:hint="eastAsia"/>
                <w:sz w:val="24"/>
              </w:rPr>
              <w:t xml:space="preserve">.com   </w:t>
            </w:r>
            <w:r>
              <w:rPr>
                <w:rFonts w:ascii="仿宋" w:eastAsia="仿宋" w:hAnsi="仿宋" w:hint="eastAsia"/>
                <w:sz w:val="24"/>
              </w:rPr>
              <w:t xml:space="preserve">　　</w:t>
            </w:r>
            <w:r w:rsidRPr="00175732">
              <w:rPr>
                <w:rFonts w:ascii="仿宋" w:eastAsia="仿宋" w:hAnsi="仿宋" w:hint="eastAsia"/>
                <w:sz w:val="24"/>
              </w:rPr>
              <w:t xml:space="preserve"> 官网：www.china-gas.org.cn</w:t>
            </w:r>
          </w:p>
        </w:tc>
      </w:tr>
    </w:tbl>
    <w:p w:rsidR="00E43970" w:rsidRDefault="00E43970" w:rsidP="00E43970">
      <w:pPr>
        <w:widowControl/>
        <w:spacing w:before="100" w:beforeAutospacing="1" w:after="100" w:afterAutospacing="1"/>
        <w:jc w:val="left"/>
        <w:rPr>
          <w:rFonts w:asciiTheme="minorEastAsia" w:hAnsiTheme="minorEastAsia" w:cs="Times New Roman"/>
          <w:b/>
          <w:bCs/>
          <w:color w:val="000000"/>
          <w:kern w:val="0"/>
          <w:szCs w:val="21"/>
        </w:rPr>
      </w:pPr>
      <w:r w:rsidRPr="00682AE9">
        <w:rPr>
          <w:rFonts w:asciiTheme="minorEastAsia" w:hAnsiTheme="minorEastAsia" w:cs="Times New Roman" w:hint="eastAsia"/>
          <w:b/>
          <w:bCs/>
          <w:color w:val="000000"/>
          <w:kern w:val="0"/>
          <w:szCs w:val="21"/>
        </w:rPr>
        <w:t>报名</w:t>
      </w:r>
      <w:r>
        <w:rPr>
          <w:rFonts w:asciiTheme="minorEastAsia" w:hAnsiTheme="minorEastAsia" w:cs="Times New Roman" w:hint="eastAsia"/>
          <w:b/>
          <w:bCs/>
          <w:color w:val="000000"/>
          <w:kern w:val="0"/>
          <w:szCs w:val="21"/>
        </w:rPr>
        <w:t>注意事项：</w:t>
      </w:r>
    </w:p>
    <w:p w:rsidR="00E43970" w:rsidRDefault="00E43970" w:rsidP="00E43970">
      <w:pPr>
        <w:widowControl/>
        <w:jc w:val="left"/>
        <w:rPr>
          <w:rFonts w:asciiTheme="minorEastAsia" w:hAnsiTheme="minorEastAsia" w:cs="Times New Roman"/>
          <w:bCs/>
          <w:color w:val="000000"/>
          <w:szCs w:val="21"/>
        </w:rPr>
      </w:pPr>
      <w:r w:rsidRPr="00E13429">
        <w:rPr>
          <w:rFonts w:asciiTheme="minorEastAsia" w:hAnsiTheme="minorEastAsia" w:cs="Times New Roman" w:hint="eastAsia"/>
          <w:bCs/>
          <w:color w:val="000000"/>
          <w:szCs w:val="21"/>
        </w:rPr>
        <w:t>*</w:t>
      </w:r>
      <w:r>
        <w:rPr>
          <w:rFonts w:asciiTheme="minorEastAsia" w:hAnsiTheme="minorEastAsia" w:cs="Times New Roman" w:hint="eastAsia"/>
          <w:bCs/>
          <w:color w:val="000000"/>
          <w:szCs w:val="21"/>
        </w:rPr>
        <w:t>此表复制有效</w:t>
      </w:r>
    </w:p>
    <w:p w:rsidR="00E43970" w:rsidRPr="005B09A1" w:rsidRDefault="00E43970" w:rsidP="00E43970">
      <w:pPr>
        <w:widowControl/>
        <w:shd w:val="clear" w:color="auto" w:fill="FFFFFF"/>
        <w:jc w:val="left"/>
        <w:rPr>
          <w:rFonts w:asciiTheme="minorEastAsia" w:hAnsiTheme="minorEastAsia" w:cs="宋体"/>
          <w:bCs/>
          <w:kern w:val="0"/>
          <w:szCs w:val="21"/>
        </w:rPr>
      </w:pPr>
      <w:r w:rsidRPr="00E13429">
        <w:rPr>
          <w:rFonts w:asciiTheme="minorEastAsia" w:hAnsiTheme="minorEastAsia" w:cs="Times New Roman" w:hint="eastAsia"/>
          <w:bCs/>
          <w:color w:val="000000"/>
          <w:szCs w:val="21"/>
        </w:rPr>
        <w:t>*</w:t>
      </w:r>
      <w:r>
        <w:rPr>
          <w:rFonts w:asciiTheme="minorEastAsia" w:hAnsiTheme="minorEastAsia" w:cs="Times New Roman" w:hint="eastAsia"/>
          <w:bCs/>
          <w:color w:val="000000"/>
          <w:kern w:val="0"/>
          <w:szCs w:val="21"/>
        </w:rPr>
        <w:t>本次学习考察活动欢迎燃气行业从业者以及有志于投资燃气行业的企业和个人参加。</w:t>
      </w:r>
      <w:r w:rsidRPr="005B09A1">
        <w:rPr>
          <w:rFonts w:asciiTheme="minorEastAsia" w:hAnsiTheme="minorEastAsia" w:cs="宋体" w:hint="eastAsia"/>
          <w:bCs/>
          <w:kern w:val="0"/>
          <w:szCs w:val="21"/>
        </w:rPr>
        <w:t>考察团</w:t>
      </w:r>
      <w:r>
        <w:rPr>
          <w:rFonts w:asciiTheme="minorEastAsia" w:hAnsiTheme="minorEastAsia" w:cs="宋体" w:hint="eastAsia"/>
          <w:bCs/>
          <w:kern w:val="0"/>
          <w:szCs w:val="21"/>
        </w:rPr>
        <w:t>参加人数</w:t>
      </w:r>
      <w:r w:rsidRPr="005B09A1">
        <w:rPr>
          <w:rFonts w:asciiTheme="minorEastAsia" w:hAnsiTheme="minorEastAsia" w:cs="宋体" w:hint="eastAsia"/>
          <w:bCs/>
          <w:kern w:val="0"/>
          <w:szCs w:val="21"/>
        </w:rPr>
        <w:t>若低于最低人数要求</w:t>
      </w:r>
      <w:r>
        <w:rPr>
          <w:rFonts w:asciiTheme="minorEastAsia" w:hAnsiTheme="minorEastAsia" w:cs="宋体" w:hint="eastAsia"/>
          <w:bCs/>
          <w:kern w:val="0"/>
          <w:szCs w:val="21"/>
        </w:rPr>
        <w:t>时行程将推迟或取消。</w:t>
      </w:r>
    </w:p>
    <w:p w:rsidR="00E43970" w:rsidRPr="00682AE9" w:rsidRDefault="00E43970" w:rsidP="00E43970">
      <w:pPr>
        <w:widowControl/>
        <w:jc w:val="left"/>
        <w:rPr>
          <w:rFonts w:asciiTheme="minorEastAsia" w:hAnsiTheme="minorEastAsia" w:cs="Times New Roman"/>
          <w:b/>
          <w:bCs/>
          <w:color w:val="000000"/>
          <w:kern w:val="0"/>
          <w:szCs w:val="21"/>
        </w:rPr>
      </w:pPr>
      <w:r w:rsidRPr="00E13429">
        <w:rPr>
          <w:rFonts w:asciiTheme="minorEastAsia" w:hAnsiTheme="minorEastAsia" w:cs="Times New Roman" w:hint="eastAsia"/>
          <w:bCs/>
          <w:color w:val="000000"/>
          <w:szCs w:val="21"/>
        </w:rPr>
        <w:t>*会议组织者保留因不可控因素而改变行程和议程的权利</w:t>
      </w:r>
      <w:r>
        <w:rPr>
          <w:rFonts w:asciiTheme="minorEastAsia" w:hAnsiTheme="minorEastAsia" w:cs="Times New Roman" w:hint="eastAsia"/>
          <w:bCs/>
          <w:color w:val="000000"/>
          <w:szCs w:val="21"/>
        </w:rPr>
        <w:t>。</w:t>
      </w:r>
    </w:p>
    <w:p w:rsidR="00E43970" w:rsidRDefault="00E43970" w:rsidP="00E43970">
      <w:pPr>
        <w:widowControl/>
        <w:jc w:val="left"/>
        <w:rPr>
          <w:rFonts w:asciiTheme="minorEastAsia" w:hAnsiTheme="minorEastAsia" w:cs="Times New Roman"/>
          <w:bCs/>
          <w:color w:val="000000"/>
          <w:kern w:val="0"/>
          <w:szCs w:val="21"/>
        </w:rPr>
      </w:pPr>
      <w:r w:rsidRPr="00E13429">
        <w:rPr>
          <w:rFonts w:asciiTheme="minorEastAsia" w:hAnsiTheme="minorEastAsia" w:cs="Times New Roman" w:hint="eastAsia"/>
          <w:bCs/>
          <w:color w:val="000000"/>
          <w:szCs w:val="21"/>
        </w:rPr>
        <w:t>*</w:t>
      </w:r>
      <w:r w:rsidRPr="00853610">
        <w:rPr>
          <w:rFonts w:asciiTheme="minorEastAsia" w:hAnsiTheme="minorEastAsia" w:cs="Times New Roman" w:hint="eastAsia"/>
          <w:bCs/>
          <w:color w:val="000000"/>
          <w:kern w:val="0"/>
          <w:szCs w:val="21"/>
        </w:rPr>
        <w:t>报名费用：</w:t>
      </w:r>
      <w:r w:rsidR="00453C4E">
        <w:rPr>
          <w:rFonts w:asciiTheme="minorEastAsia" w:hAnsiTheme="minorEastAsia" w:cs="Times New Roman" w:hint="eastAsia"/>
          <w:bCs/>
          <w:color w:val="000000"/>
          <w:kern w:val="0"/>
          <w:szCs w:val="21"/>
        </w:rPr>
        <w:t>8.9</w:t>
      </w:r>
      <w:r>
        <w:rPr>
          <w:rFonts w:asciiTheme="minorEastAsia" w:hAnsiTheme="minorEastAsia" w:cs="Times New Roman" w:hint="eastAsia"/>
          <w:bCs/>
          <w:color w:val="000000"/>
          <w:kern w:val="0"/>
          <w:szCs w:val="21"/>
        </w:rPr>
        <w:t>万</w:t>
      </w:r>
      <w:r w:rsidR="00453C4E">
        <w:rPr>
          <w:rFonts w:asciiTheme="minorEastAsia" w:hAnsiTheme="minorEastAsia" w:cs="Times New Roman" w:hint="eastAsia"/>
          <w:bCs/>
          <w:color w:val="000000"/>
          <w:kern w:val="0"/>
          <w:szCs w:val="21"/>
        </w:rPr>
        <w:t>元人民币</w:t>
      </w:r>
      <w:r>
        <w:rPr>
          <w:rFonts w:asciiTheme="minorEastAsia" w:hAnsiTheme="minorEastAsia" w:cs="Times New Roman" w:hint="eastAsia"/>
          <w:bCs/>
          <w:color w:val="000000"/>
          <w:kern w:val="0"/>
          <w:szCs w:val="21"/>
        </w:rPr>
        <w:t>（7月</w:t>
      </w:r>
      <w:r w:rsidR="001660CF">
        <w:rPr>
          <w:rFonts w:asciiTheme="minorEastAsia" w:hAnsiTheme="minorEastAsia" w:cs="Times New Roman" w:hint="eastAsia"/>
          <w:bCs/>
          <w:color w:val="000000"/>
          <w:kern w:val="0"/>
          <w:szCs w:val="21"/>
        </w:rPr>
        <w:t>31</w:t>
      </w:r>
      <w:r>
        <w:rPr>
          <w:rFonts w:asciiTheme="minorEastAsia" w:hAnsiTheme="minorEastAsia" w:cs="Times New Roman" w:hint="eastAsia"/>
          <w:bCs/>
          <w:color w:val="000000"/>
          <w:kern w:val="0"/>
          <w:szCs w:val="21"/>
        </w:rPr>
        <w:t>日前9.5折优惠,</w:t>
      </w:r>
      <w:r w:rsidRPr="00344184">
        <w:rPr>
          <w:rFonts w:asciiTheme="minorEastAsia" w:hAnsiTheme="minorEastAsia" w:cs="Times New Roman" w:hint="eastAsia"/>
          <w:bCs/>
          <w:color w:val="000000"/>
          <w:kern w:val="0"/>
          <w:szCs w:val="21"/>
        </w:rPr>
        <w:t xml:space="preserve"> </w:t>
      </w:r>
      <w:r>
        <w:rPr>
          <w:rFonts w:asciiTheme="minorEastAsia" w:hAnsiTheme="minorEastAsia" w:cs="Times New Roman" w:hint="eastAsia"/>
          <w:bCs/>
          <w:color w:val="000000"/>
          <w:kern w:val="0"/>
          <w:szCs w:val="21"/>
        </w:rPr>
        <w:t>8月</w:t>
      </w:r>
      <w:r w:rsidR="001660CF">
        <w:rPr>
          <w:rFonts w:asciiTheme="minorEastAsia" w:hAnsiTheme="minorEastAsia" w:cs="Times New Roman" w:hint="eastAsia"/>
          <w:bCs/>
          <w:color w:val="000000"/>
          <w:kern w:val="0"/>
          <w:szCs w:val="21"/>
        </w:rPr>
        <w:t>31</w:t>
      </w:r>
      <w:r>
        <w:rPr>
          <w:rFonts w:asciiTheme="minorEastAsia" w:hAnsiTheme="minorEastAsia" w:cs="Times New Roman" w:hint="eastAsia"/>
          <w:bCs/>
          <w:color w:val="000000"/>
          <w:kern w:val="0"/>
          <w:szCs w:val="21"/>
        </w:rPr>
        <w:t>日</w:t>
      </w:r>
      <w:r w:rsidR="001660CF">
        <w:rPr>
          <w:rFonts w:asciiTheme="minorEastAsia" w:hAnsiTheme="minorEastAsia" w:cs="Times New Roman" w:hint="eastAsia"/>
          <w:bCs/>
          <w:color w:val="000000"/>
          <w:kern w:val="0"/>
          <w:szCs w:val="21"/>
        </w:rPr>
        <w:t>截止报名</w:t>
      </w:r>
      <w:r>
        <w:rPr>
          <w:rFonts w:asciiTheme="minorEastAsia" w:hAnsiTheme="minorEastAsia" w:cs="Times New Roman" w:hint="eastAsia"/>
          <w:bCs/>
          <w:color w:val="000000"/>
          <w:kern w:val="0"/>
          <w:szCs w:val="21"/>
        </w:rPr>
        <w:t>）。</w:t>
      </w:r>
    </w:p>
    <w:p w:rsidR="00367431" w:rsidRPr="001E3F03" w:rsidRDefault="00E43970" w:rsidP="00DB7FAF">
      <w:pPr>
        <w:widowControl/>
        <w:jc w:val="left"/>
        <w:rPr>
          <w:rFonts w:asciiTheme="minorEastAsia" w:hAnsiTheme="minorEastAsia" w:cs="宋体"/>
          <w:kern w:val="0"/>
          <w:szCs w:val="21"/>
        </w:rPr>
      </w:pPr>
      <w:r w:rsidRPr="00E13429">
        <w:rPr>
          <w:rFonts w:asciiTheme="minorEastAsia" w:hAnsiTheme="minorEastAsia" w:cs="Times New Roman" w:hint="eastAsia"/>
          <w:bCs/>
          <w:color w:val="000000"/>
          <w:szCs w:val="21"/>
        </w:rPr>
        <w:t>*</w:t>
      </w:r>
      <w:r>
        <w:rPr>
          <w:rFonts w:asciiTheme="minorEastAsia" w:hAnsiTheme="minorEastAsia" w:cs="宋体" w:hint="eastAsia"/>
          <w:bCs/>
          <w:kern w:val="0"/>
          <w:szCs w:val="21"/>
        </w:rPr>
        <w:t>费用包含</w:t>
      </w:r>
      <w:r w:rsidRPr="001E3F03">
        <w:rPr>
          <w:rFonts w:asciiTheme="minorEastAsia" w:hAnsiTheme="minorEastAsia" w:cs="宋体" w:hint="eastAsia"/>
          <w:kern w:val="0"/>
          <w:szCs w:val="21"/>
        </w:rPr>
        <w:t>国际往返机票、</w:t>
      </w:r>
      <w:r>
        <w:rPr>
          <w:rFonts w:asciiTheme="minorEastAsia" w:hAnsiTheme="minorEastAsia" w:cs="宋体" w:hint="eastAsia"/>
          <w:kern w:val="0"/>
          <w:szCs w:val="21"/>
        </w:rPr>
        <w:t>美国国内机票、航空保险、旅行巴士费用、</w:t>
      </w:r>
      <w:r w:rsidRPr="001E3F03">
        <w:rPr>
          <w:rFonts w:asciiTheme="minorEastAsia" w:hAnsiTheme="minorEastAsia" w:cs="宋体" w:hint="eastAsia"/>
          <w:kern w:val="0"/>
          <w:szCs w:val="21"/>
        </w:rPr>
        <w:t>境外</w:t>
      </w:r>
      <w:r>
        <w:rPr>
          <w:rFonts w:asciiTheme="minorEastAsia" w:hAnsiTheme="minorEastAsia" w:cs="宋体" w:hint="eastAsia"/>
          <w:kern w:val="0"/>
          <w:szCs w:val="21"/>
        </w:rPr>
        <w:t>集体行程餐饮费、住</w:t>
      </w:r>
      <w:r w:rsidRPr="001E3F03">
        <w:rPr>
          <w:rFonts w:asciiTheme="minorEastAsia" w:hAnsiTheme="minorEastAsia" w:cs="宋体" w:hint="eastAsia"/>
          <w:kern w:val="0"/>
          <w:szCs w:val="21"/>
        </w:rPr>
        <w:t>宿费</w:t>
      </w:r>
      <w:r>
        <w:rPr>
          <w:rFonts w:asciiTheme="minorEastAsia" w:hAnsiTheme="minorEastAsia" w:cs="宋体" w:hint="eastAsia"/>
          <w:kern w:val="0"/>
          <w:szCs w:val="21"/>
        </w:rPr>
        <w:t>(三星及以上酒店)</w:t>
      </w:r>
      <w:r w:rsidRPr="001E3F03">
        <w:rPr>
          <w:rFonts w:asciiTheme="minorEastAsia" w:hAnsiTheme="minorEastAsia" w:cs="宋体" w:hint="eastAsia"/>
          <w:kern w:val="0"/>
          <w:szCs w:val="21"/>
        </w:rPr>
        <w:t>、</w:t>
      </w:r>
      <w:r>
        <w:rPr>
          <w:rFonts w:asciiTheme="minorEastAsia" w:hAnsiTheme="minorEastAsia" w:cs="宋体" w:hint="eastAsia"/>
          <w:kern w:val="0"/>
          <w:szCs w:val="21"/>
        </w:rPr>
        <w:t>其它集体行程</w:t>
      </w:r>
      <w:r w:rsidRPr="001E3F03">
        <w:rPr>
          <w:rFonts w:asciiTheme="minorEastAsia" w:hAnsiTheme="minorEastAsia" w:cs="宋体" w:hint="eastAsia"/>
          <w:kern w:val="0"/>
          <w:szCs w:val="21"/>
        </w:rPr>
        <w:t>交通费</w:t>
      </w:r>
      <w:r>
        <w:rPr>
          <w:rFonts w:asciiTheme="minorEastAsia" w:hAnsiTheme="minorEastAsia" w:cs="宋体" w:hint="eastAsia"/>
          <w:kern w:val="0"/>
          <w:szCs w:val="21"/>
        </w:rPr>
        <w:t>、学习资料费、专家费用、证书费用、其它杂项费用</w:t>
      </w:r>
      <w:r w:rsidRPr="001E3F03">
        <w:rPr>
          <w:rFonts w:asciiTheme="minorEastAsia" w:hAnsiTheme="minorEastAsia" w:cs="宋体" w:hint="eastAsia"/>
          <w:kern w:val="0"/>
          <w:szCs w:val="21"/>
        </w:rPr>
        <w:t>。</w:t>
      </w:r>
      <w:r>
        <w:rPr>
          <w:rFonts w:asciiTheme="minorEastAsia" w:hAnsiTheme="minorEastAsia" w:cs="宋体" w:hint="eastAsia"/>
          <w:bCs/>
          <w:kern w:val="0"/>
          <w:szCs w:val="21"/>
        </w:rPr>
        <w:t>价格不包含</w:t>
      </w:r>
      <w:r>
        <w:rPr>
          <w:rFonts w:asciiTheme="minorEastAsia" w:hAnsiTheme="minorEastAsia" w:cs="宋体" w:hint="eastAsia"/>
          <w:kern w:val="0"/>
          <w:szCs w:val="21"/>
        </w:rPr>
        <w:t>护照签证费、酒店房间</w:t>
      </w:r>
      <w:r w:rsidRPr="001E3F03">
        <w:rPr>
          <w:rFonts w:asciiTheme="minorEastAsia" w:hAnsiTheme="minorEastAsia" w:cs="宋体" w:hint="eastAsia"/>
          <w:kern w:val="0"/>
          <w:szCs w:val="21"/>
        </w:rPr>
        <w:t>调</w:t>
      </w:r>
      <w:r>
        <w:rPr>
          <w:rFonts w:asciiTheme="minorEastAsia" w:hAnsiTheme="minorEastAsia" w:cs="宋体" w:hint="eastAsia"/>
          <w:kern w:val="0"/>
          <w:szCs w:val="21"/>
        </w:rPr>
        <w:t>换差价、酒店</w:t>
      </w:r>
      <w:r w:rsidRPr="005B09A1">
        <w:rPr>
          <w:rFonts w:asciiTheme="minorEastAsia" w:hAnsiTheme="minorEastAsia" w:cs="宋体" w:hint="eastAsia"/>
          <w:kern w:val="0"/>
          <w:szCs w:val="21"/>
        </w:rPr>
        <w:t>房间</w:t>
      </w:r>
      <w:r>
        <w:rPr>
          <w:rFonts w:asciiTheme="minorEastAsia" w:hAnsiTheme="minorEastAsia" w:cs="宋体" w:hint="eastAsia"/>
          <w:kern w:val="0"/>
          <w:szCs w:val="21"/>
        </w:rPr>
        <w:t>内消费</w:t>
      </w:r>
      <w:r w:rsidRPr="005B09A1">
        <w:rPr>
          <w:rFonts w:asciiTheme="minorEastAsia" w:hAnsiTheme="minorEastAsia" w:cs="宋体" w:hint="eastAsia"/>
          <w:kern w:val="0"/>
          <w:szCs w:val="21"/>
        </w:rPr>
        <w:t>、境外小费、</w:t>
      </w:r>
      <w:r>
        <w:rPr>
          <w:rFonts w:asciiTheme="minorEastAsia" w:hAnsiTheme="minorEastAsia" w:cs="宋体" w:hint="eastAsia"/>
          <w:kern w:val="0"/>
          <w:szCs w:val="21"/>
        </w:rPr>
        <w:t>集体行程以外自费项目及个人消费、</w:t>
      </w:r>
      <w:r w:rsidRPr="005B09A1">
        <w:rPr>
          <w:rFonts w:asciiTheme="minorEastAsia" w:hAnsiTheme="minorEastAsia" w:cs="宋体" w:hint="eastAsia"/>
          <w:kern w:val="0"/>
          <w:szCs w:val="21"/>
        </w:rPr>
        <w:t>因</w:t>
      </w:r>
      <w:r w:rsidRPr="001E3F03">
        <w:rPr>
          <w:rFonts w:asciiTheme="minorEastAsia" w:hAnsiTheme="minorEastAsia" w:cs="宋体" w:hint="eastAsia"/>
          <w:kern w:val="0"/>
          <w:szCs w:val="21"/>
        </w:rPr>
        <w:t>不可抗拒的原因（如罢工</w:t>
      </w:r>
      <w:r>
        <w:rPr>
          <w:rFonts w:asciiTheme="minorEastAsia" w:hAnsiTheme="minorEastAsia" w:cs="宋体" w:hint="eastAsia"/>
          <w:kern w:val="0"/>
          <w:szCs w:val="21"/>
        </w:rPr>
        <w:t>和天气等原因致使</w:t>
      </w:r>
      <w:r w:rsidRPr="001E3F03">
        <w:rPr>
          <w:rFonts w:asciiTheme="minorEastAsia" w:hAnsiTheme="minorEastAsia" w:cs="宋体" w:hint="eastAsia"/>
          <w:kern w:val="0"/>
          <w:szCs w:val="21"/>
        </w:rPr>
        <w:t>交通</w:t>
      </w:r>
      <w:r>
        <w:rPr>
          <w:rFonts w:asciiTheme="minorEastAsia" w:hAnsiTheme="minorEastAsia" w:cs="宋体" w:hint="eastAsia"/>
          <w:kern w:val="0"/>
          <w:szCs w:val="21"/>
        </w:rPr>
        <w:t>受阻或延误</w:t>
      </w:r>
      <w:r w:rsidRPr="001E3F03">
        <w:rPr>
          <w:rFonts w:asciiTheme="minorEastAsia" w:hAnsiTheme="minorEastAsia" w:cs="宋体" w:hint="eastAsia"/>
          <w:kern w:val="0"/>
          <w:szCs w:val="21"/>
        </w:rPr>
        <w:t>）等引起的额外费用等。</w:t>
      </w:r>
    </w:p>
    <w:sectPr w:rsidR="00367431" w:rsidRPr="001E3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FF" w:rsidRDefault="00B602FF" w:rsidP="006B4211">
      <w:r>
        <w:separator/>
      </w:r>
    </w:p>
  </w:endnote>
  <w:endnote w:type="continuationSeparator" w:id="0">
    <w:p w:rsidR="00B602FF" w:rsidRDefault="00B602FF" w:rsidP="006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FF" w:rsidRDefault="00B602FF" w:rsidP="006B4211">
      <w:r>
        <w:separator/>
      </w:r>
    </w:p>
  </w:footnote>
  <w:footnote w:type="continuationSeparator" w:id="0">
    <w:p w:rsidR="00B602FF" w:rsidRDefault="00B602FF" w:rsidP="006B4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70FE"/>
    <w:multiLevelType w:val="hybridMultilevel"/>
    <w:tmpl w:val="DC16E2CC"/>
    <w:lvl w:ilvl="0" w:tplc="D79402FC">
      <w:numFmt w:val="bullet"/>
      <w:lvlText w:val=""/>
      <w:lvlJc w:val="left"/>
      <w:pPr>
        <w:ind w:left="675" w:hanging="360"/>
      </w:pPr>
      <w:rPr>
        <w:rFonts w:ascii="Wingdings" w:eastAsiaTheme="minorEastAsia" w:hAnsi="Wingdings" w:cs="Times New Roman"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ED"/>
    <w:rsid w:val="00000D34"/>
    <w:rsid w:val="000558F9"/>
    <w:rsid w:val="00077205"/>
    <w:rsid w:val="000F0667"/>
    <w:rsid w:val="00122489"/>
    <w:rsid w:val="001660CF"/>
    <w:rsid w:val="001A33AB"/>
    <w:rsid w:val="001B0ADF"/>
    <w:rsid w:val="001D31CC"/>
    <w:rsid w:val="001E3F03"/>
    <w:rsid w:val="001F504D"/>
    <w:rsid w:val="002541B0"/>
    <w:rsid w:val="00273F9B"/>
    <w:rsid w:val="002F621A"/>
    <w:rsid w:val="003418B3"/>
    <w:rsid w:val="00342CED"/>
    <w:rsid w:val="00344184"/>
    <w:rsid w:val="00367431"/>
    <w:rsid w:val="003A1390"/>
    <w:rsid w:val="003F130E"/>
    <w:rsid w:val="00405916"/>
    <w:rsid w:val="004126AE"/>
    <w:rsid w:val="0045329A"/>
    <w:rsid w:val="004537C4"/>
    <w:rsid w:val="00453C4E"/>
    <w:rsid w:val="0046574A"/>
    <w:rsid w:val="004708E4"/>
    <w:rsid w:val="0048587A"/>
    <w:rsid w:val="004A04F2"/>
    <w:rsid w:val="005414E6"/>
    <w:rsid w:val="00543116"/>
    <w:rsid w:val="00544BED"/>
    <w:rsid w:val="00561E69"/>
    <w:rsid w:val="00565CC2"/>
    <w:rsid w:val="005868E4"/>
    <w:rsid w:val="0059387F"/>
    <w:rsid w:val="005A1421"/>
    <w:rsid w:val="005B09A1"/>
    <w:rsid w:val="005C120D"/>
    <w:rsid w:val="005E5E3B"/>
    <w:rsid w:val="0060329E"/>
    <w:rsid w:val="006556F4"/>
    <w:rsid w:val="00665A52"/>
    <w:rsid w:val="00682AE9"/>
    <w:rsid w:val="006B4211"/>
    <w:rsid w:val="006D0E26"/>
    <w:rsid w:val="006D38C8"/>
    <w:rsid w:val="0070530E"/>
    <w:rsid w:val="007535AA"/>
    <w:rsid w:val="007827EA"/>
    <w:rsid w:val="007A4EF0"/>
    <w:rsid w:val="007B0A06"/>
    <w:rsid w:val="007E1FCD"/>
    <w:rsid w:val="007E71B0"/>
    <w:rsid w:val="007E7727"/>
    <w:rsid w:val="00806DB1"/>
    <w:rsid w:val="00843DED"/>
    <w:rsid w:val="00853610"/>
    <w:rsid w:val="008839EF"/>
    <w:rsid w:val="008D40A8"/>
    <w:rsid w:val="009A2673"/>
    <w:rsid w:val="009C2241"/>
    <w:rsid w:val="009C3900"/>
    <w:rsid w:val="009D22DD"/>
    <w:rsid w:val="00A45697"/>
    <w:rsid w:val="00A70F5B"/>
    <w:rsid w:val="00A87FC5"/>
    <w:rsid w:val="00B46E58"/>
    <w:rsid w:val="00B602FF"/>
    <w:rsid w:val="00B713D9"/>
    <w:rsid w:val="00BC7E70"/>
    <w:rsid w:val="00BE32BC"/>
    <w:rsid w:val="00C4268A"/>
    <w:rsid w:val="00C46E61"/>
    <w:rsid w:val="00CE3CCF"/>
    <w:rsid w:val="00D539BB"/>
    <w:rsid w:val="00DB4E5F"/>
    <w:rsid w:val="00DB7FAF"/>
    <w:rsid w:val="00DF514F"/>
    <w:rsid w:val="00DF6757"/>
    <w:rsid w:val="00E13429"/>
    <w:rsid w:val="00E33380"/>
    <w:rsid w:val="00E43970"/>
    <w:rsid w:val="00E54B25"/>
    <w:rsid w:val="00E64801"/>
    <w:rsid w:val="00EC2048"/>
    <w:rsid w:val="00F34495"/>
    <w:rsid w:val="00F67E39"/>
    <w:rsid w:val="00F8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3F03"/>
    <w:rPr>
      <w:b/>
      <w:bCs/>
    </w:rPr>
  </w:style>
  <w:style w:type="character" w:customStyle="1" w:styleId="apple-converted-space">
    <w:name w:val="apple-converted-space"/>
    <w:basedOn w:val="a0"/>
    <w:rsid w:val="00C46E61"/>
  </w:style>
  <w:style w:type="paragraph" w:styleId="a4">
    <w:name w:val="List Paragraph"/>
    <w:basedOn w:val="a"/>
    <w:uiPriority w:val="34"/>
    <w:qFormat/>
    <w:rsid w:val="00C46E6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B4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B4211"/>
    <w:rPr>
      <w:sz w:val="18"/>
      <w:szCs w:val="18"/>
    </w:rPr>
  </w:style>
  <w:style w:type="paragraph" w:styleId="a6">
    <w:name w:val="footer"/>
    <w:basedOn w:val="a"/>
    <w:link w:val="Char0"/>
    <w:uiPriority w:val="99"/>
    <w:unhideWhenUsed/>
    <w:rsid w:val="006B4211"/>
    <w:pPr>
      <w:tabs>
        <w:tab w:val="center" w:pos="4153"/>
        <w:tab w:val="right" w:pos="8306"/>
      </w:tabs>
      <w:snapToGrid w:val="0"/>
      <w:jc w:val="left"/>
    </w:pPr>
    <w:rPr>
      <w:sz w:val="18"/>
      <w:szCs w:val="18"/>
    </w:rPr>
  </w:style>
  <w:style w:type="character" w:customStyle="1" w:styleId="Char0">
    <w:name w:val="页脚 Char"/>
    <w:basedOn w:val="a0"/>
    <w:link w:val="a6"/>
    <w:uiPriority w:val="99"/>
    <w:rsid w:val="006B4211"/>
    <w:rPr>
      <w:sz w:val="18"/>
      <w:szCs w:val="18"/>
    </w:rPr>
  </w:style>
  <w:style w:type="paragraph" w:styleId="a7">
    <w:name w:val="Balloon Text"/>
    <w:basedOn w:val="a"/>
    <w:link w:val="Char1"/>
    <w:uiPriority w:val="99"/>
    <w:semiHidden/>
    <w:unhideWhenUsed/>
    <w:rsid w:val="000558F9"/>
    <w:rPr>
      <w:sz w:val="18"/>
      <w:szCs w:val="18"/>
    </w:rPr>
  </w:style>
  <w:style w:type="character" w:customStyle="1" w:styleId="Char1">
    <w:name w:val="批注框文本 Char"/>
    <w:basedOn w:val="a0"/>
    <w:link w:val="a7"/>
    <w:uiPriority w:val="99"/>
    <w:semiHidden/>
    <w:rsid w:val="000558F9"/>
    <w:rPr>
      <w:sz w:val="18"/>
      <w:szCs w:val="18"/>
    </w:rPr>
  </w:style>
  <w:style w:type="paragraph" w:customStyle="1" w:styleId="Listenabsatz1">
    <w:name w:val="Listenabsatz1"/>
    <w:basedOn w:val="a"/>
    <w:uiPriority w:val="34"/>
    <w:qFormat/>
    <w:rsid w:val="00843DED"/>
    <w:pPr>
      <w:widowControl/>
      <w:spacing w:after="200" w:line="276" w:lineRule="auto"/>
      <w:ind w:left="720"/>
      <w:contextualSpacing/>
      <w:jc w:val="left"/>
    </w:pPr>
    <w:rPr>
      <w:rFonts w:ascii="Calibri" w:eastAsia="宋体"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3F03"/>
    <w:rPr>
      <w:b/>
      <w:bCs/>
    </w:rPr>
  </w:style>
  <w:style w:type="character" w:customStyle="1" w:styleId="apple-converted-space">
    <w:name w:val="apple-converted-space"/>
    <w:basedOn w:val="a0"/>
    <w:rsid w:val="00C46E61"/>
  </w:style>
  <w:style w:type="paragraph" w:styleId="a4">
    <w:name w:val="List Paragraph"/>
    <w:basedOn w:val="a"/>
    <w:uiPriority w:val="34"/>
    <w:qFormat/>
    <w:rsid w:val="00C46E6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B4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B4211"/>
    <w:rPr>
      <w:sz w:val="18"/>
      <w:szCs w:val="18"/>
    </w:rPr>
  </w:style>
  <w:style w:type="paragraph" w:styleId="a6">
    <w:name w:val="footer"/>
    <w:basedOn w:val="a"/>
    <w:link w:val="Char0"/>
    <w:uiPriority w:val="99"/>
    <w:unhideWhenUsed/>
    <w:rsid w:val="006B4211"/>
    <w:pPr>
      <w:tabs>
        <w:tab w:val="center" w:pos="4153"/>
        <w:tab w:val="right" w:pos="8306"/>
      </w:tabs>
      <w:snapToGrid w:val="0"/>
      <w:jc w:val="left"/>
    </w:pPr>
    <w:rPr>
      <w:sz w:val="18"/>
      <w:szCs w:val="18"/>
    </w:rPr>
  </w:style>
  <w:style w:type="character" w:customStyle="1" w:styleId="Char0">
    <w:name w:val="页脚 Char"/>
    <w:basedOn w:val="a0"/>
    <w:link w:val="a6"/>
    <w:uiPriority w:val="99"/>
    <w:rsid w:val="006B4211"/>
    <w:rPr>
      <w:sz w:val="18"/>
      <w:szCs w:val="18"/>
    </w:rPr>
  </w:style>
  <w:style w:type="paragraph" w:styleId="a7">
    <w:name w:val="Balloon Text"/>
    <w:basedOn w:val="a"/>
    <w:link w:val="Char1"/>
    <w:uiPriority w:val="99"/>
    <w:semiHidden/>
    <w:unhideWhenUsed/>
    <w:rsid w:val="000558F9"/>
    <w:rPr>
      <w:sz w:val="18"/>
      <w:szCs w:val="18"/>
    </w:rPr>
  </w:style>
  <w:style w:type="character" w:customStyle="1" w:styleId="Char1">
    <w:name w:val="批注框文本 Char"/>
    <w:basedOn w:val="a0"/>
    <w:link w:val="a7"/>
    <w:uiPriority w:val="99"/>
    <w:semiHidden/>
    <w:rsid w:val="000558F9"/>
    <w:rPr>
      <w:sz w:val="18"/>
      <w:szCs w:val="18"/>
    </w:rPr>
  </w:style>
  <w:style w:type="paragraph" w:customStyle="1" w:styleId="Listenabsatz1">
    <w:name w:val="Listenabsatz1"/>
    <w:basedOn w:val="a"/>
    <w:uiPriority w:val="34"/>
    <w:qFormat/>
    <w:rsid w:val="00843DED"/>
    <w:pPr>
      <w:widowControl/>
      <w:spacing w:after="200" w:line="276" w:lineRule="auto"/>
      <w:ind w:left="720"/>
      <w:contextualSpacing/>
      <w:jc w:val="left"/>
    </w:pPr>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56475">
      <w:bodyDiv w:val="1"/>
      <w:marLeft w:val="0"/>
      <w:marRight w:val="0"/>
      <w:marTop w:val="0"/>
      <w:marBottom w:val="0"/>
      <w:divBdr>
        <w:top w:val="none" w:sz="0" w:space="0" w:color="auto"/>
        <w:left w:val="none" w:sz="0" w:space="0" w:color="auto"/>
        <w:bottom w:val="none" w:sz="0" w:space="0" w:color="auto"/>
        <w:right w:val="none" w:sz="0" w:space="0" w:color="auto"/>
      </w:divBdr>
    </w:div>
    <w:div w:id="640617354">
      <w:bodyDiv w:val="1"/>
      <w:marLeft w:val="0"/>
      <w:marRight w:val="0"/>
      <w:marTop w:val="0"/>
      <w:marBottom w:val="0"/>
      <w:divBdr>
        <w:top w:val="none" w:sz="0" w:space="0" w:color="auto"/>
        <w:left w:val="none" w:sz="0" w:space="0" w:color="auto"/>
        <w:bottom w:val="none" w:sz="0" w:space="0" w:color="auto"/>
        <w:right w:val="none" w:sz="0" w:space="0" w:color="auto"/>
      </w:divBdr>
      <w:divsChild>
        <w:div w:id="674497590">
          <w:marLeft w:val="0"/>
          <w:marRight w:val="0"/>
          <w:marTop w:val="0"/>
          <w:marBottom w:val="0"/>
          <w:divBdr>
            <w:top w:val="none" w:sz="0" w:space="0" w:color="auto"/>
            <w:left w:val="none" w:sz="0" w:space="0" w:color="auto"/>
            <w:bottom w:val="none" w:sz="0" w:space="0" w:color="auto"/>
            <w:right w:val="none" w:sz="0" w:space="0" w:color="auto"/>
          </w:divBdr>
          <w:divsChild>
            <w:div w:id="1995454846">
              <w:marLeft w:val="0"/>
              <w:marRight w:val="0"/>
              <w:marTop w:val="0"/>
              <w:marBottom w:val="0"/>
              <w:divBdr>
                <w:top w:val="single" w:sz="2" w:space="0" w:color="D9DADC"/>
                <w:left w:val="single" w:sz="6" w:space="0" w:color="D9DADC"/>
                <w:bottom w:val="single" w:sz="6" w:space="0" w:color="D9DADC"/>
                <w:right w:val="single" w:sz="6" w:space="0" w:color="D9DADC"/>
              </w:divBdr>
              <w:divsChild>
                <w:div w:id="1545096197">
                  <w:marLeft w:val="0"/>
                  <w:marRight w:val="0"/>
                  <w:marTop w:val="0"/>
                  <w:marBottom w:val="0"/>
                  <w:divBdr>
                    <w:top w:val="none" w:sz="0" w:space="0" w:color="auto"/>
                    <w:left w:val="none" w:sz="0" w:space="0" w:color="auto"/>
                    <w:bottom w:val="none" w:sz="0" w:space="0" w:color="auto"/>
                    <w:right w:val="none" w:sz="0" w:space="0" w:color="auto"/>
                  </w:divBdr>
                  <w:divsChild>
                    <w:div w:id="382682499">
                      <w:marLeft w:val="0"/>
                      <w:marRight w:val="0"/>
                      <w:marTop w:val="0"/>
                      <w:marBottom w:val="0"/>
                      <w:divBdr>
                        <w:top w:val="none" w:sz="0" w:space="0" w:color="auto"/>
                        <w:left w:val="none" w:sz="0" w:space="0" w:color="auto"/>
                        <w:bottom w:val="none" w:sz="0" w:space="0" w:color="auto"/>
                        <w:right w:val="none" w:sz="0" w:space="0" w:color="auto"/>
                      </w:divBdr>
                      <w:divsChild>
                        <w:div w:id="8067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495975">
      <w:bodyDiv w:val="1"/>
      <w:marLeft w:val="0"/>
      <w:marRight w:val="0"/>
      <w:marTop w:val="0"/>
      <w:marBottom w:val="0"/>
      <w:divBdr>
        <w:top w:val="none" w:sz="0" w:space="0" w:color="auto"/>
        <w:left w:val="none" w:sz="0" w:space="0" w:color="auto"/>
        <w:bottom w:val="none" w:sz="0" w:space="0" w:color="auto"/>
        <w:right w:val="none" w:sz="0" w:space="0" w:color="auto"/>
      </w:divBdr>
      <w:divsChild>
        <w:div w:id="1255237014">
          <w:marLeft w:val="0"/>
          <w:marRight w:val="0"/>
          <w:marTop w:val="0"/>
          <w:marBottom w:val="0"/>
          <w:divBdr>
            <w:top w:val="none" w:sz="0" w:space="0" w:color="auto"/>
            <w:left w:val="none" w:sz="0" w:space="0" w:color="auto"/>
            <w:bottom w:val="none" w:sz="0" w:space="0" w:color="auto"/>
            <w:right w:val="none" w:sz="0" w:space="0" w:color="auto"/>
          </w:divBdr>
        </w:div>
      </w:divsChild>
    </w:div>
    <w:div w:id="1648975098">
      <w:bodyDiv w:val="1"/>
      <w:marLeft w:val="0"/>
      <w:marRight w:val="0"/>
      <w:marTop w:val="0"/>
      <w:marBottom w:val="0"/>
      <w:divBdr>
        <w:top w:val="none" w:sz="0" w:space="0" w:color="auto"/>
        <w:left w:val="none" w:sz="0" w:space="0" w:color="auto"/>
        <w:bottom w:val="none" w:sz="0" w:space="0" w:color="auto"/>
        <w:right w:val="none" w:sz="0" w:space="0" w:color="auto"/>
      </w:divBdr>
    </w:div>
    <w:div w:id="1665207419">
      <w:bodyDiv w:val="1"/>
      <w:marLeft w:val="0"/>
      <w:marRight w:val="0"/>
      <w:marTop w:val="0"/>
      <w:marBottom w:val="0"/>
      <w:divBdr>
        <w:top w:val="none" w:sz="0" w:space="0" w:color="auto"/>
        <w:left w:val="none" w:sz="0" w:space="0" w:color="auto"/>
        <w:bottom w:val="none" w:sz="0" w:space="0" w:color="auto"/>
        <w:right w:val="none" w:sz="0" w:space="0" w:color="auto"/>
      </w:divBdr>
      <w:divsChild>
        <w:div w:id="154342063">
          <w:marLeft w:val="0"/>
          <w:marRight w:val="0"/>
          <w:marTop w:val="0"/>
          <w:marBottom w:val="0"/>
          <w:divBdr>
            <w:top w:val="none" w:sz="0" w:space="0" w:color="auto"/>
            <w:left w:val="none" w:sz="0" w:space="0" w:color="auto"/>
            <w:bottom w:val="none" w:sz="0" w:space="0" w:color="auto"/>
            <w:right w:val="none" w:sz="0" w:space="0" w:color="auto"/>
          </w:divBdr>
          <w:divsChild>
            <w:div w:id="380835735">
              <w:marLeft w:val="0"/>
              <w:marRight w:val="0"/>
              <w:marTop w:val="0"/>
              <w:marBottom w:val="0"/>
              <w:divBdr>
                <w:top w:val="single" w:sz="2" w:space="0" w:color="D9DADC"/>
                <w:left w:val="single" w:sz="6" w:space="0" w:color="D9DADC"/>
                <w:bottom w:val="single" w:sz="6" w:space="0" w:color="D9DADC"/>
                <w:right w:val="single" w:sz="6" w:space="0" w:color="D9DADC"/>
              </w:divBdr>
              <w:divsChild>
                <w:div w:id="1374385017">
                  <w:marLeft w:val="0"/>
                  <w:marRight w:val="0"/>
                  <w:marTop w:val="0"/>
                  <w:marBottom w:val="0"/>
                  <w:divBdr>
                    <w:top w:val="none" w:sz="0" w:space="0" w:color="auto"/>
                    <w:left w:val="none" w:sz="0" w:space="0" w:color="auto"/>
                    <w:bottom w:val="none" w:sz="0" w:space="0" w:color="auto"/>
                    <w:right w:val="none" w:sz="0" w:space="0" w:color="auto"/>
                  </w:divBdr>
                  <w:divsChild>
                    <w:div w:id="886067581">
                      <w:marLeft w:val="0"/>
                      <w:marRight w:val="0"/>
                      <w:marTop w:val="0"/>
                      <w:marBottom w:val="0"/>
                      <w:divBdr>
                        <w:top w:val="none" w:sz="0" w:space="0" w:color="auto"/>
                        <w:left w:val="none" w:sz="0" w:space="0" w:color="auto"/>
                        <w:bottom w:val="none" w:sz="0" w:space="0" w:color="auto"/>
                        <w:right w:val="none" w:sz="0" w:space="0" w:color="auto"/>
                      </w:divBdr>
                      <w:divsChild>
                        <w:div w:id="8647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5430">
      <w:bodyDiv w:val="1"/>
      <w:marLeft w:val="0"/>
      <w:marRight w:val="0"/>
      <w:marTop w:val="0"/>
      <w:marBottom w:val="0"/>
      <w:divBdr>
        <w:top w:val="none" w:sz="0" w:space="0" w:color="auto"/>
        <w:left w:val="none" w:sz="0" w:space="0" w:color="auto"/>
        <w:bottom w:val="none" w:sz="0" w:space="0" w:color="auto"/>
        <w:right w:val="none" w:sz="0" w:space="0" w:color="auto"/>
      </w:divBdr>
      <w:divsChild>
        <w:div w:id="1430540770">
          <w:marLeft w:val="0"/>
          <w:marRight w:val="0"/>
          <w:marTop w:val="0"/>
          <w:marBottom w:val="0"/>
          <w:divBdr>
            <w:top w:val="none" w:sz="0" w:space="0" w:color="auto"/>
            <w:left w:val="none" w:sz="0" w:space="0" w:color="auto"/>
            <w:bottom w:val="none" w:sz="0" w:space="0" w:color="auto"/>
            <w:right w:val="none" w:sz="0" w:space="0" w:color="auto"/>
          </w:divBdr>
          <w:divsChild>
            <w:div w:id="29768250">
              <w:marLeft w:val="0"/>
              <w:marRight w:val="0"/>
              <w:marTop w:val="0"/>
              <w:marBottom w:val="0"/>
              <w:divBdr>
                <w:top w:val="single" w:sz="2" w:space="0" w:color="D9DADC"/>
                <w:left w:val="single" w:sz="6" w:space="0" w:color="D9DADC"/>
                <w:bottom w:val="single" w:sz="6" w:space="0" w:color="D9DADC"/>
                <w:right w:val="single" w:sz="6" w:space="0" w:color="D9DADC"/>
              </w:divBdr>
              <w:divsChild>
                <w:div w:id="1732267160">
                  <w:marLeft w:val="0"/>
                  <w:marRight w:val="0"/>
                  <w:marTop w:val="0"/>
                  <w:marBottom w:val="0"/>
                  <w:divBdr>
                    <w:top w:val="none" w:sz="0" w:space="0" w:color="auto"/>
                    <w:left w:val="none" w:sz="0" w:space="0" w:color="auto"/>
                    <w:bottom w:val="none" w:sz="0" w:space="0" w:color="auto"/>
                    <w:right w:val="none" w:sz="0" w:space="0" w:color="auto"/>
                  </w:divBdr>
                  <w:divsChild>
                    <w:div w:id="1317147408">
                      <w:marLeft w:val="0"/>
                      <w:marRight w:val="0"/>
                      <w:marTop w:val="0"/>
                      <w:marBottom w:val="0"/>
                      <w:divBdr>
                        <w:top w:val="none" w:sz="0" w:space="0" w:color="auto"/>
                        <w:left w:val="none" w:sz="0" w:space="0" w:color="auto"/>
                        <w:bottom w:val="none" w:sz="0" w:space="0" w:color="auto"/>
                        <w:right w:val="none" w:sz="0" w:space="0" w:color="auto"/>
                      </w:divBdr>
                      <w:divsChild>
                        <w:div w:id="6718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JimBai</dc:creator>
  <cp:lastModifiedBy>ZHX</cp:lastModifiedBy>
  <cp:revision>25</cp:revision>
  <dcterms:created xsi:type="dcterms:W3CDTF">2015-04-30T06:06:00Z</dcterms:created>
  <dcterms:modified xsi:type="dcterms:W3CDTF">2015-07-02T05:48:00Z</dcterms:modified>
</cp:coreProperties>
</file>