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CB0" w:rsidRPr="00A662F5" w:rsidRDefault="00993A3D" w:rsidP="00993A3D">
      <w:pPr>
        <w:wordWrap w:val="0"/>
        <w:autoSpaceDE w:val="0"/>
        <w:autoSpaceDN w:val="0"/>
        <w:adjustRightInd w:val="0"/>
        <w:ind w:right="1400" w:firstLineChars="300" w:firstLine="840"/>
        <w:jc w:val="center"/>
        <w:rPr>
          <w:rFonts w:ascii="仿宋" w:eastAsia="仿宋" w:hAnsi="仿宋" w:cs="宋体"/>
          <w:kern w:val="0"/>
          <w:sz w:val="28"/>
          <w:szCs w:val="36"/>
        </w:rPr>
      </w:pPr>
      <w:r>
        <w:rPr>
          <w:rFonts w:ascii="仿宋" w:eastAsia="仿宋" w:hAnsi="仿宋" w:cs="宋体"/>
          <w:noProof/>
          <w:kern w:val="0"/>
          <w:sz w:val="28"/>
          <w:szCs w:val="36"/>
        </w:rPr>
        <w:drawing>
          <wp:anchor distT="0" distB="0" distL="114300" distR="114300" simplePos="0" relativeHeight="251658240" behindDoc="0" locked="0" layoutInCell="1" allowOverlap="1">
            <wp:simplePos x="0" y="0"/>
            <wp:positionH relativeFrom="column">
              <wp:posOffset>-720090</wp:posOffset>
            </wp:positionH>
            <wp:positionV relativeFrom="paragraph">
              <wp:posOffset>-720090</wp:posOffset>
            </wp:positionV>
            <wp:extent cx="7526655" cy="10645140"/>
            <wp:effectExtent l="0" t="0" r="0" b="0"/>
            <wp:wrapSquare wrapText="bothSides"/>
            <wp:docPr id="1" name="图片 1" descr="D:\磐晟\会务公司\天然气会议\2017培训\法律相关培训\新建文件夹\点供与城镇燃气特许经营权争端法律讲座_页面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磐晟\会务公司\天然气会议\2017培训\法律相关培训\新建文件夹\点供与城镇燃气特许经营权争端法律讲座_页面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6655" cy="10645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7635" w:rsidRPr="00360E75" w:rsidRDefault="00977635" w:rsidP="008B1B39">
      <w:pPr>
        <w:pStyle w:val="Listenabsatz1"/>
        <w:spacing w:line="360" w:lineRule="auto"/>
        <w:ind w:left="0"/>
        <w:rPr>
          <w:rFonts w:asciiTheme="minorEastAsia" w:eastAsiaTheme="minorEastAsia" w:hAnsiTheme="minorEastAsia"/>
          <w:b/>
          <w:sz w:val="24"/>
          <w:szCs w:val="24"/>
        </w:rPr>
      </w:pPr>
      <w:r w:rsidRPr="00360E75">
        <w:rPr>
          <w:rFonts w:asciiTheme="minorEastAsia" w:eastAsiaTheme="minorEastAsia" w:hAnsiTheme="minorEastAsia" w:hint="eastAsia"/>
          <w:b/>
          <w:sz w:val="24"/>
          <w:szCs w:val="24"/>
        </w:rPr>
        <w:lastRenderedPageBreak/>
        <w:t>附件：</w:t>
      </w:r>
    </w:p>
    <w:p w:rsidR="00A24824" w:rsidRPr="00360E75" w:rsidRDefault="00A24824" w:rsidP="008B1B39">
      <w:pPr>
        <w:pStyle w:val="Listenabsatz1"/>
        <w:spacing w:line="360" w:lineRule="auto"/>
        <w:ind w:left="0"/>
        <w:rPr>
          <w:rFonts w:asciiTheme="minorEastAsia" w:eastAsiaTheme="minorEastAsia" w:hAnsiTheme="minorEastAsia"/>
          <w:b/>
          <w:sz w:val="24"/>
          <w:szCs w:val="24"/>
        </w:rPr>
      </w:pPr>
      <w:r w:rsidRPr="00360E75">
        <w:rPr>
          <w:rFonts w:asciiTheme="minorEastAsia" w:eastAsiaTheme="minorEastAsia" w:hAnsiTheme="minorEastAsia" w:hint="eastAsia"/>
          <w:b/>
          <w:sz w:val="24"/>
          <w:szCs w:val="24"/>
        </w:rPr>
        <w:t>一、组织结构：</w:t>
      </w:r>
    </w:p>
    <w:p w:rsidR="00D27E68" w:rsidRPr="00360E75" w:rsidRDefault="00A24824" w:rsidP="00360E75">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主办单位：</w:t>
      </w:r>
      <w:r w:rsidR="00D27E68" w:rsidRPr="00360E75">
        <w:rPr>
          <w:rFonts w:asciiTheme="minorEastAsia" w:eastAsiaTheme="minorEastAsia" w:hAnsiTheme="minorEastAsia" w:hint="eastAsia"/>
          <w:sz w:val="24"/>
          <w:szCs w:val="24"/>
        </w:rPr>
        <w:t>北京市中燃联信息咨询中心</w:t>
      </w:r>
    </w:p>
    <w:p w:rsidR="00360E75" w:rsidRDefault="00D27E68" w:rsidP="00360E75">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支持单位：</w:t>
      </w:r>
      <w:r w:rsidR="00A24824" w:rsidRPr="00360E75">
        <w:rPr>
          <w:rFonts w:asciiTheme="minorEastAsia" w:eastAsiaTheme="minorEastAsia" w:hAnsiTheme="minorEastAsia" w:hint="eastAsia"/>
          <w:sz w:val="24"/>
          <w:szCs w:val="24"/>
        </w:rPr>
        <w:t>中国天然气行业联合会</w:t>
      </w:r>
      <w:r w:rsidRPr="00360E75">
        <w:rPr>
          <w:rFonts w:asciiTheme="minorEastAsia" w:eastAsiaTheme="minorEastAsia" w:hAnsiTheme="minorEastAsia" w:hint="eastAsia"/>
          <w:sz w:val="24"/>
          <w:szCs w:val="24"/>
        </w:rPr>
        <w:t>、</w:t>
      </w:r>
      <w:r w:rsidR="00360E75" w:rsidRPr="00360E75">
        <w:rPr>
          <w:rFonts w:asciiTheme="minorEastAsia" w:eastAsiaTheme="minorEastAsia" w:hAnsiTheme="minorEastAsia" w:hint="eastAsia"/>
          <w:sz w:val="24"/>
          <w:szCs w:val="24"/>
        </w:rPr>
        <w:t>上海赵洪升律师事务所</w:t>
      </w:r>
    </w:p>
    <w:p w:rsidR="00360E75" w:rsidRDefault="00360E75" w:rsidP="00360E75">
      <w:pPr>
        <w:pStyle w:val="Listenabsatz1"/>
        <w:spacing w:line="360" w:lineRule="auto"/>
        <w:ind w:left="0"/>
        <w:rPr>
          <w:rFonts w:asciiTheme="minorEastAsia" w:eastAsiaTheme="minorEastAsia" w:hAnsiTheme="minorEastAsia"/>
          <w:b/>
          <w:sz w:val="24"/>
          <w:szCs w:val="24"/>
        </w:rPr>
      </w:pPr>
      <w:r w:rsidRPr="00360E75">
        <w:rPr>
          <w:rFonts w:asciiTheme="minorEastAsia" w:eastAsiaTheme="minorEastAsia" w:hAnsiTheme="minorEastAsia" w:hint="eastAsia"/>
          <w:b/>
          <w:sz w:val="24"/>
          <w:szCs w:val="24"/>
        </w:rPr>
        <w:t>二、</w:t>
      </w:r>
      <w:r w:rsidR="00DE69CB" w:rsidRPr="00360E75">
        <w:rPr>
          <w:rFonts w:asciiTheme="minorEastAsia" w:eastAsiaTheme="minorEastAsia" w:hAnsiTheme="minorEastAsia" w:hint="eastAsia"/>
          <w:b/>
          <w:sz w:val="24"/>
          <w:szCs w:val="24"/>
        </w:rPr>
        <w:t>培训目的</w:t>
      </w:r>
      <w:r>
        <w:rPr>
          <w:rFonts w:asciiTheme="minorEastAsia" w:eastAsiaTheme="minorEastAsia" w:hAnsiTheme="minorEastAsia" w:hint="eastAsia"/>
          <w:b/>
          <w:sz w:val="24"/>
          <w:szCs w:val="24"/>
        </w:rPr>
        <w:t>：</w:t>
      </w:r>
    </w:p>
    <w:p w:rsidR="00360E75" w:rsidRPr="00360E75" w:rsidRDefault="00DE69CB" w:rsidP="00360E75">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1</w:t>
      </w:r>
      <w:r w:rsidR="00360E75" w:rsidRPr="00360E75">
        <w:rPr>
          <w:rFonts w:asciiTheme="minorEastAsia" w:eastAsiaTheme="minorEastAsia" w:hAnsiTheme="minorEastAsia" w:hint="eastAsia"/>
          <w:sz w:val="24"/>
          <w:szCs w:val="24"/>
        </w:rPr>
        <w:t>、</w:t>
      </w:r>
      <w:r w:rsidRPr="00360E75">
        <w:rPr>
          <w:rFonts w:asciiTheme="minorEastAsia" w:eastAsiaTheme="minorEastAsia" w:hAnsiTheme="minorEastAsia" w:hint="eastAsia"/>
          <w:sz w:val="24"/>
          <w:szCs w:val="24"/>
        </w:rPr>
        <w:t>通过讲座让学员掌握点供与管道燃气并存及竞争的相关政策法规及斗争策略从而为市场拓展提供支持。</w:t>
      </w:r>
    </w:p>
    <w:p w:rsidR="00360E75" w:rsidRPr="00360E75" w:rsidRDefault="00360E75" w:rsidP="00360E75">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2、</w:t>
      </w:r>
      <w:r w:rsidR="00DE69CB" w:rsidRPr="00360E75">
        <w:rPr>
          <w:rFonts w:asciiTheme="minorEastAsia" w:eastAsiaTheme="minorEastAsia" w:hAnsiTheme="minorEastAsia" w:hint="eastAsia"/>
          <w:sz w:val="24"/>
          <w:szCs w:val="24"/>
        </w:rPr>
        <w:t>让学员了解点供与城镇燃气特许经营权争端的典型案例。</w:t>
      </w:r>
    </w:p>
    <w:p w:rsidR="00360E75" w:rsidRPr="00360E75" w:rsidRDefault="00360E75" w:rsidP="00360E75">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3、</w:t>
      </w:r>
      <w:r w:rsidR="00DE69CB" w:rsidRPr="00360E75">
        <w:rPr>
          <w:rFonts w:asciiTheme="minorEastAsia" w:eastAsiaTheme="minorEastAsia" w:hAnsiTheme="minorEastAsia" w:hint="eastAsia"/>
          <w:sz w:val="24"/>
          <w:szCs w:val="24"/>
        </w:rPr>
        <w:t>让学员了解当前法院司法裁判观点及行政主管机关执法倾向。</w:t>
      </w:r>
    </w:p>
    <w:p w:rsidR="00360E75" w:rsidRPr="00360E75" w:rsidRDefault="00360E75" w:rsidP="00360E75">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4、</w:t>
      </w:r>
      <w:r w:rsidR="00DE69CB" w:rsidRPr="00360E75">
        <w:rPr>
          <w:rFonts w:asciiTheme="minorEastAsia" w:eastAsiaTheme="minorEastAsia" w:hAnsiTheme="minorEastAsia" w:hint="eastAsia"/>
          <w:sz w:val="24"/>
          <w:szCs w:val="24"/>
        </w:rPr>
        <w:t>让学员建立起对点供与特许经营权争端解决的思维意识以及应对方式。</w:t>
      </w:r>
    </w:p>
    <w:p w:rsidR="00360E75" w:rsidRDefault="00360E75" w:rsidP="00360E75">
      <w:pPr>
        <w:pStyle w:val="Listenabsatz1"/>
        <w:spacing w:line="360" w:lineRule="auto"/>
        <w:ind w:left="0"/>
        <w:rPr>
          <w:rFonts w:asciiTheme="minorEastAsia" w:eastAsiaTheme="minorEastAsia" w:hAnsiTheme="minorEastAsia"/>
          <w:b/>
          <w:sz w:val="24"/>
          <w:szCs w:val="24"/>
        </w:rPr>
      </w:pPr>
      <w:r>
        <w:rPr>
          <w:rFonts w:asciiTheme="minorEastAsia" w:eastAsiaTheme="minorEastAsia" w:hAnsiTheme="minorEastAsia" w:hint="eastAsia"/>
          <w:b/>
          <w:sz w:val="24"/>
          <w:szCs w:val="24"/>
        </w:rPr>
        <w:t>三、</w:t>
      </w:r>
      <w:r w:rsidR="00DE69CB" w:rsidRPr="00360E75">
        <w:rPr>
          <w:rFonts w:asciiTheme="minorEastAsia" w:eastAsiaTheme="minorEastAsia" w:hAnsiTheme="minorEastAsia" w:hint="eastAsia"/>
          <w:b/>
          <w:sz w:val="24"/>
          <w:szCs w:val="24"/>
        </w:rPr>
        <w:t>培训内容</w:t>
      </w:r>
      <w:r>
        <w:rPr>
          <w:rFonts w:asciiTheme="minorEastAsia" w:eastAsiaTheme="minorEastAsia" w:hAnsiTheme="minorEastAsia" w:hint="eastAsia"/>
          <w:b/>
          <w:sz w:val="24"/>
          <w:szCs w:val="24"/>
        </w:rPr>
        <w:t>：</w:t>
      </w:r>
    </w:p>
    <w:p w:rsidR="00DE69CB" w:rsidRPr="00360E75" w:rsidRDefault="00DE69CB" w:rsidP="00360E75">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（一）点供与城镇燃气现状</w:t>
      </w:r>
    </w:p>
    <w:p w:rsidR="00DE69CB" w:rsidRPr="00360E75" w:rsidRDefault="00DE69CB" w:rsidP="00360E75">
      <w:pPr>
        <w:pStyle w:val="Listenabsatz1"/>
        <w:numPr>
          <w:ilvl w:val="0"/>
          <w:numId w:val="14"/>
        </w:numPr>
        <w:spacing w:line="360" w:lineRule="auto"/>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点供与城镇管道燃气并存现状</w:t>
      </w:r>
    </w:p>
    <w:p w:rsidR="00DE69CB" w:rsidRPr="00360E75" w:rsidRDefault="00DE69CB" w:rsidP="00360E75">
      <w:pPr>
        <w:pStyle w:val="Listenabsatz1"/>
        <w:numPr>
          <w:ilvl w:val="0"/>
          <w:numId w:val="14"/>
        </w:numPr>
        <w:spacing w:line="360" w:lineRule="auto"/>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对工业用户点供模式介绍及审批要求</w:t>
      </w:r>
    </w:p>
    <w:p w:rsidR="00DE69CB" w:rsidRPr="00360E75" w:rsidRDefault="00DE69CB" w:rsidP="00360E75">
      <w:pPr>
        <w:pStyle w:val="Listenabsatz1"/>
        <w:numPr>
          <w:ilvl w:val="0"/>
          <w:numId w:val="14"/>
        </w:numPr>
        <w:spacing w:line="360" w:lineRule="auto"/>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点供的优势及与城镇管道燃气的冲突</w:t>
      </w:r>
    </w:p>
    <w:p w:rsidR="00DE69CB" w:rsidRPr="00360E75" w:rsidRDefault="00DE69CB" w:rsidP="00360E75">
      <w:pPr>
        <w:pStyle w:val="Listenabsatz1"/>
        <w:numPr>
          <w:ilvl w:val="0"/>
          <w:numId w:val="14"/>
        </w:numPr>
        <w:spacing w:line="360" w:lineRule="auto"/>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点供的劣势</w:t>
      </w:r>
    </w:p>
    <w:p w:rsidR="00DE69CB" w:rsidRPr="00360E75" w:rsidRDefault="00DE69CB" w:rsidP="00360E75">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（二）从相关立法及地方政策法规看点供的发展现状和趋势</w:t>
      </w:r>
    </w:p>
    <w:p w:rsidR="00DE69CB" w:rsidRPr="00360E75" w:rsidRDefault="00DE69CB" w:rsidP="00360E75">
      <w:pPr>
        <w:pStyle w:val="Listenabsatz1"/>
        <w:numPr>
          <w:ilvl w:val="0"/>
          <w:numId w:val="15"/>
        </w:numPr>
        <w:spacing w:line="360" w:lineRule="auto"/>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中央层面对点供的相关政策以及态度</w:t>
      </w:r>
    </w:p>
    <w:p w:rsidR="00DE69CB" w:rsidRPr="00360E75" w:rsidRDefault="00DE69CB" w:rsidP="00360E75">
      <w:pPr>
        <w:pStyle w:val="Listenabsatz1"/>
        <w:numPr>
          <w:ilvl w:val="0"/>
          <w:numId w:val="15"/>
        </w:numPr>
        <w:spacing w:line="360" w:lineRule="auto"/>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各地方政府目前对待工业用户点供的态度不一</w:t>
      </w:r>
    </w:p>
    <w:p w:rsidR="00DE69CB" w:rsidRPr="00360E75" w:rsidRDefault="00DE69CB" w:rsidP="00360E75">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（三）当前法院司法裁判观点及行政主管机关执法倾向</w:t>
      </w:r>
    </w:p>
    <w:p w:rsidR="00DE69CB" w:rsidRPr="00360E75" w:rsidRDefault="00DE69CB" w:rsidP="00360E75">
      <w:pPr>
        <w:pStyle w:val="Listenabsatz1"/>
        <w:numPr>
          <w:ilvl w:val="0"/>
          <w:numId w:val="16"/>
        </w:numPr>
        <w:spacing w:line="360" w:lineRule="auto"/>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法院对点供及管道燃气特许经营权矛盾的司法裁判观点</w:t>
      </w:r>
    </w:p>
    <w:p w:rsidR="00DE69CB" w:rsidRPr="00360E75" w:rsidRDefault="00DE69CB" w:rsidP="00360E75">
      <w:pPr>
        <w:pStyle w:val="Listenabsatz1"/>
        <w:numPr>
          <w:ilvl w:val="0"/>
          <w:numId w:val="16"/>
        </w:numPr>
        <w:spacing w:line="360" w:lineRule="auto"/>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行政机关对点供和城镇管道燃气的执法倾向</w:t>
      </w:r>
    </w:p>
    <w:p w:rsidR="00DE69CB" w:rsidRPr="00360E75" w:rsidRDefault="00DE69CB" w:rsidP="00360E75">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（四）城镇管道燃气企业与点供的博弈分析</w:t>
      </w:r>
    </w:p>
    <w:p w:rsidR="00DE69CB" w:rsidRPr="00360E75" w:rsidRDefault="00DE69CB" w:rsidP="00360E75">
      <w:pPr>
        <w:pStyle w:val="Listenabsatz1"/>
        <w:numPr>
          <w:ilvl w:val="0"/>
          <w:numId w:val="18"/>
        </w:numPr>
        <w:spacing w:line="360" w:lineRule="auto"/>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点供与城镇燃气特许经营权争端的基本解决思路及应对方式</w:t>
      </w:r>
    </w:p>
    <w:p w:rsidR="00DE69CB" w:rsidRPr="00360E75" w:rsidRDefault="00DE69CB" w:rsidP="00360E75">
      <w:pPr>
        <w:pStyle w:val="Listenabsatz1"/>
        <w:numPr>
          <w:ilvl w:val="0"/>
          <w:numId w:val="18"/>
        </w:numPr>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处理点供与城镇燃气特许经营权争端的注意事项</w:t>
      </w:r>
    </w:p>
    <w:p w:rsidR="00DE69CB" w:rsidRPr="00360E75" w:rsidRDefault="00360E75" w:rsidP="00360E75">
      <w:pPr>
        <w:pStyle w:val="Listenabsatz1"/>
        <w:spacing w:line="360" w:lineRule="auto"/>
        <w:ind w:left="0"/>
        <w:rPr>
          <w:rFonts w:asciiTheme="minorEastAsia" w:eastAsiaTheme="minorEastAsia" w:hAnsiTheme="minorEastAsia"/>
          <w:b/>
          <w:sz w:val="24"/>
          <w:szCs w:val="24"/>
        </w:rPr>
      </w:pPr>
      <w:r>
        <w:rPr>
          <w:rFonts w:asciiTheme="minorEastAsia" w:eastAsiaTheme="minorEastAsia" w:hAnsiTheme="minorEastAsia" w:hint="eastAsia"/>
          <w:b/>
          <w:sz w:val="24"/>
          <w:szCs w:val="24"/>
        </w:rPr>
        <w:t>四、</w:t>
      </w:r>
      <w:r w:rsidR="00DE69CB" w:rsidRPr="00360E75">
        <w:rPr>
          <w:rFonts w:asciiTheme="minorEastAsia" w:eastAsiaTheme="minorEastAsia" w:hAnsiTheme="minorEastAsia" w:hint="eastAsia"/>
          <w:b/>
          <w:sz w:val="24"/>
          <w:szCs w:val="24"/>
        </w:rPr>
        <w:t>培训时间、地点、费用</w:t>
      </w:r>
    </w:p>
    <w:p w:rsidR="008173BD" w:rsidRPr="00360E75" w:rsidRDefault="008173BD" w:rsidP="008173BD">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培训时间：2017年</w:t>
      </w:r>
      <w:r>
        <w:rPr>
          <w:rFonts w:asciiTheme="minorEastAsia" w:eastAsiaTheme="minorEastAsia" w:hAnsiTheme="minorEastAsia" w:hint="eastAsia"/>
          <w:sz w:val="24"/>
          <w:szCs w:val="24"/>
        </w:rPr>
        <w:t>4</w:t>
      </w:r>
      <w:r w:rsidRPr="00360E75">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28</w:t>
      </w:r>
      <w:r w:rsidRPr="00360E75">
        <w:rPr>
          <w:rFonts w:asciiTheme="minorEastAsia" w:eastAsiaTheme="minorEastAsia" w:hAnsiTheme="minorEastAsia" w:hint="eastAsia"/>
          <w:sz w:val="24"/>
          <w:szCs w:val="24"/>
        </w:rPr>
        <w:t>日</w:t>
      </w:r>
    </w:p>
    <w:p w:rsidR="008173BD" w:rsidRPr="00360E75" w:rsidRDefault="008173BD" w:rsidP="008173BD">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培训地点：</w:t>
      </w:r>
      <w:r>
        <w:rPr>
          <w:rFonts w:asciiTheme="minorEastAsia" w:eastAsiaTheme="minorEastAsia" w:hAnsiTheme="minorEastAsia" w:hint="eastAsia"/>
          <w:sz w:val="24"/>
          <w:szCs w:val="24"/>
        </w:rPr>
        <w:t>南京</w:t>
      </w:r>
      <w:r w:rsidRPr="00360E75">
        <w:rPr>
          <w:rFonts w:asciiTheme="minorEastAsia" w:eastAsiaTheme="minorEastAsia" w:hAnsiTheme="minorEastAsia" w:hint="eastAsia"/>
          <w:sz w:val="24"/>
          <w:szCs w:val="24"/>
        </w:rPr>
        <w:t>市</w:t>
      </w:r>
    </w:p>
    <w:p w:rsidR="008173BD" w:rsidRPr="00360E75" w:rsidRDefault="008173BD" w:rsidP="008173BD">
      <w:pPr>
        <w:pStyle w:val="Listenabsatz1"/>
        <w:spacing w:line="360" w:lineRule="auto"/>
        <w:ind w:left="0" w:firstLineChars="200" w:firstLine="480"/>
        <w:rPr>
          <w:rFonts w:asciiTheme="minorEastAsia" w:eastAsiaTheme="minorEastAsia" w:hAnsiTheme="minorEastAsia"/>
          <w:sz w:val="24"/>
          <w:szCs w:val="24"/>
        </w:rPr>
      </w:pPr>
      <w:r w:rsidRPr="00360E75">
        <w:rPr>
          <w:rFonts w:asciiTheme="minorEastAsia" w:eastAsiaTheme="minorEastAsia" w:hAnsiTheme="minorEastAsia" w:hint="eastAsia"/>
          <w:sz w:val="24"/>
          <w:szCs w:val="24"/>
        </w:rPr>
        <w:t>培训费用：5000元/人</w:t>
      </w:r>
    </w:p>
    <w:p w:rsidR="002211CC" w:rsidRDefault="008173BD" w:rsidP="002211CC">
      <w:pPr>
        <w:pStyle w:val="Listenabsatz1"/>
        <w:spacing w:line="360" w:lineRule="auto"/>
        <w:ind w:left="0" w:firstLineChars="200" w:firstLine="480"/>
        <w:rPr>
          <w:rFonts w:asciiTheme="minorEastAsia" w:eastAsiaTheme="minorEastAsia" w:hAnsiTheme="minorEastAsia"/>
          <w:sz w:val="24"/>
          <w:szCs w:val="24"/>
        </w:rPr>
      </w:pPr>
      <w:r w:rsidRPr="00C27745">
        <w:rPr>
          <w:rFonts w:asciiTheme="minorEastAsia" w:eastAsiaTheme="minorEastAsia" w:hAnsiTheme="minorEastAsia" w:hint="eastAsia"/>
          <w:sz w:val="24"/>
          <w:szCs w:val="24"/>
        </w:rPr>
        <w:t>在收到报名回执表（报名回执表见：附件）后，于开课前</w:t>
      </w:r>
      <w:r>
        <w:rPr>
          <w:rFonts w:asciiTheme="minorEastAsia" w:eastAsiaTheme="minorEastAsia" w:hAnsiTheme="minorEastAsia" w:hint="eastAsia"/>
          <w:sz w:val="24"/>
          <w:szCs w:val="24"/>
        </w:rPr>
        <w:t>五</w:t>
      </w:r>
      <w:r w:rsidRPr="00C27745">
        <w:rPr>
          <w:rFonts w:asciiTheme="minorEastAsia" w:eastAsiaTheme="minorEastAsia" w:hAnsiTheme="minorEastAsia" w:hint="eastAsia"/>
          <w:sz w:val="24"/>
          <w:szCs w:val="24"/>
        </w:rPr>
        <w:t>天发放报到通知，详告具体地点、乘车路线、食宿及日程安排等有关事项。</w:t>
      </w:r>
    </w:p>
    <w:p w:rsidR="00DE69CB" w:rsidRDefault="002211CC" w:rsidP="0078387F">
      <w:pPr>
        <w:pStyle w:val="Listenabsatz1"/>
        <w:spacing w:line="360" w:lineRule="auto"/>
        <w:ind w:left="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授课专</w:t>
      </w:r>
      <w:r>
        <w:rPr>
          <w:rFonts w:asciiTheme="minorEastAsia" w:eastAsiaTheme="minorEastAsia" w:hAnsiTheme="minorEastAsia"/>
          <w:sz w:val="24"/>
          <w:szCs w:val="24"/>
        </w:rPr>
        <w:t>家</w:t>
      </w:r>
      <w:r w:rsidRPr="00A34D07">
        <w:rPr>
          <w:rFonts w:asciiTheme="minorEastAsia" w:eastAsiaTheme="minorEastAsia" w:hAnsiTheme="minorEastAsia" w:hint="eastAsia"/>
          <w:sz w:val="24"/>
          <w:szCs w:val="24"/>
        </w:rPr>
        <w:t>拥有大型工业客户（包括特大央企钢铁集团、年用气量一亿方以上的特大</w:t>
      </w:r>
      <w:r>
        <w:rPr>
          <w:rFonts w:asciiTheme="minorEastAsia" w:eastAsiaTheme="minorEastAsia" w:hAnsiTheme="minorEastAsia" w:hint="eastAsia"/>
          <w:sz w:val="24"/>
          <w:szCs w:val="24"/>
        </w:rPr>
        <w:t>型玻璃集团等）的城市燃气与点供斗争经验，</w:t>
      </w:r>
      <w:r w:rsidRPr="00A34D07">
        <w:rPr>
          <w:rFonts w:asciiTheme="minorEastAsia" w:eastAsiaTheme="minorEastAsia" w:hAnsiTheme="minorEastAsia" w:hint="eastAsia"/>
          <w:sz w:val="24"/>
          <w:szCs w:val="24"/>
        </w:rPr>
        <w:t>拥有良好的处理政府关系经验，参与</w:t>
      </w:r>
      <w:r w:rsidR="00B41A2B">
        <w:rPr>
          <w:rFonts w:asciiTheme="minorEastAsia" w:eastAsiaTheme="minorEastAsia" w:hAnsiTheme="minorEastAsia" w:hint="eastAsia"/>
          <w:sz w:val="24"/>
          <w:szCs w:val="24"/>
        </w:rPr>
        <w:t>过</w:t>
      </w:r>
      <w:r w:rsidRPr="00A34D07">
        <w:rPr>
          <w:rFonts w:asciiTheme="minorEastAsia" w:eastAsiaTheme="minorEastAsia" w:hAnsiTheme="minorEastAsia" w:hint="eastAsia"/>
          <w:sz w:val="24"/>
          <w:szCs w:val="24"/>
        </w:rPr>
        <w:t>省部级领导、厅局级领导、县处级领导主持的燃气项目谈判及区域整合会议数十次，在解决城镇燃气特许经营权争端及点供争端</w:t>
      </w:r>
      <w:r w:rsidR="00B41A2B">
        <w:rPr>
          <w:rFonts w:asciiTheme="minorEastAsia" w:eastAsiaTheme="minorEastAsia" w:hAnsiTheme="minorEastAsia" w:hint="eastAsia"/>
          <w:sz w:val="24"/>
          <w:szCs w:val="24"/>
        </w:rPr>
        <w:t>方</w:t>
      </w:r>
      <w:r w:rsidR="00B41A2B">
        <w:rPr>
          <w:rFonts w:asciiTheme="minorEastAsia" w:eastAsiaTheme="minorEastAsia" w:hAnsiTheme="minorEastAsia"/>
          <w:sz w:val="24"/>
          <w:szCs w:val="24"/>
        </w:rPr>
        <w:t>面</w:t>
      </w:r>
      <w:r w:rsidR="0078387F">
        <w:rPr>
          <w:rFonts w:asciiTheme="minorEastAsia" w:eastAsiaTheme="minorEastAsia" w:hAnsiTheme="minorEastAsia" w:hint="eastAsia"/>
          <w:sz w:val="24"/>
          <w:szCs w:val="24"/>
        </w:rPr>
        <w:t>具</w:t>
      </w:r>
      <w:r w:rsidR="0078387F">
        <w:rPr>
          <w:rFonts w:asciiTheme="minorEastAsia" w:eastAsiaTheme="minorEastAsia" w:hAnsiTheme="minorEastAsia"/>
          <w:sz w:val="24"/>
          <w:szCs w:val="24"/>
        </w:rPr>
        <w:t>有</w:t>
      </w:r>
      <w:r w:rsidRPr="00A34D07">
        <w:rPr>
          <w:rFonts w:asciiTheme="minorEastAsia" w:eastAsiaTheme="minorEastAsia" w:hAnsiTheme="minorEastAsia" w:hint="eastAsia"/>
          <w:sz w:val="24"/>
          <w:szCs w:val="24"/>
        </w:rPr>
        <w:t>创新型的法律解决方案。</w:t>
      </w:r>
      <w:r w:rsidR="00B41A2B">
        <w:rPr>
          <w:rFonts w:asciiTheme="minorEastAsia" w:eastAsiaTheme="minorEastAsia" w:hAnsiTheme="minorEastAsia" w:hint="eastAsia"/>
          <w:sz w:val="24"/>
          <w:szCs w:val="24"/>
        </w:rPr>
        <w:t>本</w:t>
      </w:r>
      <w:r w:rsidR="00B41A2B">
        <w:rPr>
          <w:rFonts w:asciiTheme="minorEastAsia" w:eastAsiaTheme="minorEastAsia" w:hAnsiTheme="minorEastAsia"/>
          <w:sz w:val="24"/>
          <w:szCs w:val="24"/>
        </w:rPr>
        <w:t>期</w:t>
      </w:r>
      <w:r w:rsidR="00B41A2B">
        <w:rPr>
          <w:rFonts w:asciiTheme="minorEastAsia" w:eastAsiaTheme="minorEastAsia" w:hAnsiTheme="minorEastAsia" w:hint="eastAsia"/>
          <w:sz w:val="24"/>
          <w:szCs w:val="24"/>
        </w:rPr>
        <w:t>参</w:t>
      </w:r>
      <w:r w:rsidR="00B41A2B">
        <w:rPr>
          <w:rFonts w:asciiTheme="minorEastAsia" w:eastAsiaTheme="minorEastAsia" w:hAnsiTheme="minorEastAsia"/>
          <w:sz w:val="24"/>
          <w:szCs w:val="24"/>
        </w:rPr>
        <w:t>会</w:t>
      </w:r>
      <w:r w:rsidR="00B41A2B">
        <w:rPr>
          <w:rFonts w:asciiTheme="minorEastAsia" w:eastAsiaTheme="minorEastAsia" w:hAnsiTheme="minorEastAsia" w:hint="eastAsia"/>
          <w:sz w:val="24"/>
          <w:szCs w:val="24"/>
        </w:rPr>
        <w:t>学</w:t>
      </w:r>
      <w:r w:rsidR="00B41A2B">
        <w:rPr>
          <w:rFonts w:asciiTheme="minorEastAsia" w:eastAsiaTheme="minorEastAsia" w:hAnsiTheme="minorEastAsia"/>
          <w:sz w:val="24"/>
          <w:szCs w:val="24"/>
        </w:rPr>
        <w:t>员</w:t>
      </w:r>
      <w:r w:rsidR="00B41A2B">
        <w:rPr>
          <w:rFonts w:asciiTheme="minorEastAsia" w:eastAsiaTheme="minorEastAsia" w:hAnsiTheme="minorEastAsia" w:hint="eastAsia"/>
          <w:sz w:val="24"/>
          <w:szCs w:val="24"/>
        </w:rPr>
        <w:t>，</w:t>
      </w:r>
      <w:r w:rsidR="00F11713">
        <w:rPr>
          <w:rFonts w:asciiTheme="minorEastAsia" w:eastAsiaTheme="minorEastAsia" w:hAnsiTheme="minorEastAsia" w:hint="eastAsia"/>
          <w:sz w:val="24"/>
          <w:szCs w:val="24"/>
        </w:rPr>
        <w:t>专</w:t>
      </w:r>
      <w:r w:rsidR="00F11713">
        <w:rPr>
          <w:rFonts w:asciiTheme="minorEastAsia" w:eastAsiaTheme="minorEastAsia" w:hAnsiTheme="minorEastAsia"/>
          <w:sz w:val="24"/>
          <w:szCs w:val="24"/>
        </w:rPr>
        <w:t>家将根据您所</w:t>
      </w:r>
      <w:bookmarkStart w:id="0" w:name="_GoBack"/>
      <w:bookmarkEnd w:id="0"/>
      <w:r w:rsidR="00F11713">
        <w:rPr>
          <w:rFonts w:asciiTheme="minorEastAsia" w:eastAsiaTheme="minorEastAsia" w:hAnsiTheme="minorEastAsia"/>
          <w:sz w:val="24"/>
          <w:szCs w:val="24"/>
        </w:rPr>
        <w:t>属区域及</w:t>
      </w:r>
      <w:r w:rsidR="00F11713">
        <w:rPr>
          <w:rFonts w:asciiTheme="minorEastAsia" w:eastAsiaTheme="minorEastAsia" w:hAnsiTheme="minorEastAsia" w:hint="eastAsia"/>
          <w:sz w:val="24"/>
          <w:szCs w:val="24"/>
        </w:rPr>
        <w:t>点</w:t>
      </w:r>
      <w:r w:rsidR="00F11713">
        <w:rPr>
          <w:rFonts w:asciiTheme="minorEastAsia" w:eastAsiaTheme="minorEastAsia" w:hAnsiTheme="minorEastAsia"/>
          <w:sz w:val="24"/>
          <w:szCs w:val="24"/>
        </w:rPr>
        <w:t>供涉及的</w:t>
      </w:r>
      <w:r w:rsidR="00F11713">
        <w:rPr>
          <w:rFonts w:asciiTheme="minorEastAsia" w:eastAsiaTheme="minorEastAsia" w:hAnsiTheme="minorEastAsia" w:hint="eastAsia"/>
          <w:sz w:val="24"/>
          <w:szCs w:val="24"/>
        </w:rPr>
        <w:t>地</w:t>
      </w:r>
      <w:r w:rsidR="00F11713">
        <w:rPr>
          <w:rFonts w:asciiTheme="minorEastAsia" w:eastAsiaTheme="minorEastAsia" w:hAnsiTheme="minorEastAsia"/>
          <w:sz w:val="24"/>
          <w:szCs w:val="24"/>
        </w:rPr>
        <w:t>区进行详解。</w:t>
      </w:r>
    </w:p>
    <w:p w:rsidR="00C27745" w:rsidRPr="00360E75" w:rsidRDefault="00C27745" w:rsidP="00C27745">
      <w:pPr>
        <w:pStyle w:val="Listenabsatz1"/>
        <w:spacing w:line="360" w:lineRule="auto"/>
        <w:ind w:left="0"/>
        <w:rPr>
          <w:rFonts w:ascii="义启小魏楷" w:eastAsia="义启小魏楷" w:hAnsi="义启小魏楷" w:cs="义启小魏楷"/>
          <w:b/>
          <w:bCs/>
          <w:sz w:val="24"/>
          <w:szCs w:val="24"/>
        </w:rPr>
      </w:pPr>
      <w:r>
        <w:rPr>
          <w:rFonts w:asciiTheme="minorEastAsia" w:eastAsiaTheme="minorEastAsia" w:hAnsiTheme="minorEastAsia" w:hint="eastAsia"/>
          <w:sz w:val="24"/>
          <w:szCs w:val="24"/>
        </w:rPr>
        <w:t>另附：</w:t>
      </w:r>
    </w:p>
    <w:p w:rsidR="00DE69CB" w:rsidRPr="00C27745" w:rsidRDefault="00DE69CB" w:rsidP="00DE69CB">
      <w:pPr>
        <w:spacing w:line="360" w:lineRule="auto"/>
        <w:jc w:val="center"/>
        <w:rPr>
          <w:rFonts w:ascii="义启小魏楷" w:eastAsia="义启小魏楷" w:hAnsi="义启小魏楷" w:cs="义启小魏楷"/>
          <w:b/>
          <w:bCs/>
          <w:sz w:val="32"/>
          <w:szCs w:val="32"/>
        </w:rPr>
      </w:pPr>
      <w:r w:rsidRPr="00C27745">
        <w:rPr>
          <w:rFonts w:ascii="义启小魏楷" w:eastAsia="义启小魏楷" w:hAnsi="义启小魏楷" w:cs="义启小魏楷" w:hint="eastAsia"/>
          <w:b/>
          <w:bCs/>
          <w:sz w:val="32"/>
          <w:szCs w:val="32"/>
        </w:rPr>
        <w:t>城镇燃气企业投资人、董事长及总经理战略研修班</w:t>
      </w:r>
    </w:p>
    <w:p w:rsidR="00DE69CB" w:rsidRPr="008B05A0" w:rsidRDefault="008B05A0" w:rsidP="008B05A0">
      <w:pPr>
        <w:pStyle w:val="Listenabsatz1"/>
        <w:spacing w:line="360" w:lineRule="auto"/>
        <w:ind w:left="0"/>
        <w:rPr>
          <w:rFonts w:asciiTheme="minorEastAsia" w:eastAsiaTheme="minorEastAsia" w:hAnsiTheme="minorEastAsia"/>
          <w:b/>
          <w:sz w:val="24"/>
          <w:szCs w:val="24"/>
        </w:rPr>
      </w:pPr>
      <w:r w:rsidRPr="008B05A0">
        <w:rPr>
          <w:rFonts w:asciiTheme="minorEastAsia" w:eastAsiaTheme="minorEastAsia" w:hAnsiTheme="minorEastAsia" w:hint="eastAsia"/>
          <w:b/>
          <w:sz w:val="24"/>
          <w:szCs w:val="24"/>
        </w:rPr>
        <w:t>一、</w:t>
      </w:r>
      <w:r w:rsidR="00DE69CB" w:rsidRPr="008B05A0">
        <w:rPr>
          <w:rFonts w:asciiTheme="minorEastAsia" w:eastAsiaTheme="minorEastAsia" w:hAnsiTheme="minorEastAsia" w:hint="eastAsia"/>
          <w:b/>
          <w:sz w:val="24"/>
          <w:szCs w:val="24"/>
        </w:rPr>
        <w:t>培训目的</w:t>
      </w:r>
      <w:r>
        <w:rPr>
          <w:rFonts w:asciiTheme="minorEastAsia" w:eastAsiaTheme="minorEastAsia" w:hAnsiTheme="minorEastAsia" w:hint="eastAsia"/>
          <w:b/>
          <w:sz w:val="24"/>
          <w:szCs w:val="24"/>
        </w:rPr>
        <w:t>：</w:t>
      </w:r>
    </w:p>
    <w:p w:rsidR="00DE69CB" w:rsidRPr="008B05A0" w:rsidRDefault="00DE69CB" w:rsidP="008B05A0">
      <w:pPr>
        <w:pStyle w:val="Listenabsatz1"/>
        <w:spacing w:line="360" w:lineRule="auto"/>
        <w:ind w:left="0" w:firstLineChars="200" w:firstLine="480"/>
        <w:rPr>
          <w:rFonts w:asciiTheme="minorEastAsia" w:eastAsiaTheme="minorEastAsia" w:hAnsiTheme="minorEastAsia"/>
          <w:sz w:val="24"/>
          <w:szCs w:val="24"/>
        </w:rPr>
      </w:pPr>
      <w:r w:rsidRPr="008B05A0">
        <w:rPr>
          <w:rFonts w:asciiTheme="minorEastAsia" w:eastAsiaTheme="minorEastAsia" w:hAnsiTheme="minorEastAsia" w:hint="eastAsia"/>
          <w:sz w:val="24"/>
          <w:szCs w:val="24"/>
        </w:rPr>
        <w:t>1. 通过学习让学员对中央最新政策及法规对于城镇燃气企业的影响有所了解与学习。</w:t>
      </w:r>
    </w:p>
    <w:p w:rsidR="00DE69CB" w:rsidRPr="008B05A0" w:rsidRDefault="00DE69CB" w:rsidP="008B05A0">
      <w:pPr>
        <w:pStyle w:val="Listenabsatz1"/>
        <w:spacing w:line="360" w:lineRule="auto"/>
        <w:ind w:left="0" w:firstLineChars="200" w:firstLine="480"/>
        <w:rPr>
          <w:rFonts w:asciiTheme="minorEastAsia" w:eastAsiaTheme="minorEastAsia" w:hAnsiTheme="minorEastAsia"/>
          <w:sz w:val="24"/>
          <w:szCs w:val="24"/>
        </w:rPr>
      </w:pPr>
      <w:r w:rsidRPr="008B05A0">
        <w:rPr>
          <w:rFonts w:asciiTheme="minorEastAsia" w:eastAsiaTheme="minorEastAsia" w:hAnsiTheme="minorEastAsia" w:hint="eastAsia"/>
          <w:sz w:val="24"/>
          <w:szCs w:val="24"/>
        </w:rPr>
        <w:t>2.让学员学习中小型民营城镇燃气企业与特大型燃气集团博弈生存之道。</w:t>
      </w:r>
    </w:p>
    <w:p w:rsidR="00DE69CB" w:rsidRPr="008B05A0" w:rsidRDefault="00DE69CB" w:rsidP="008B05A0">
      <w:pPr>
        <w:pStyle w:val="Listenabsatz1"/>
        <w:spacing w:line="360" w:lineRule="auto"/>
        <w:ind w:left="0" w:firstLineChars="200" w:firstLine="480"/>
        <w:rPr>
          <w:rFonts w:asciiTheme="minorEastAsia" w:eastAsiaTheme="minorEastAsia" w:hAnsiTheme="minorEastAsia"/>
          <w:sz w:val="24"/>
          <w:szCs w:val="24"/>
        </w:rPr>
      </w:pPr>
      <w:r w:rsidRPr="008B05A0">
        <w:rPr>
          <w:rFonts w:asciiTheme="minorEastAsia" w:eastAsiaTheme="minorEastAsia" w:hAnsiTheme="minorEastAsia" w:hint="eastAsia"/>
          <w:sz w:val="24"/>
          <w:szCs w:val="24"/>
        </w:rPr>
        <w:t>3.让学员了解相关实际案例，学习如何把握整体纠纷解决方向以及城镇燃气企业运营管理。</w:t>
      </w:r>
    </w:p>
    <w:p w:rsidR="00DE69CB" w:rsidRPr="008B05A0" w:rsidRDefault="008B05A0" w:rsidP="002211CC">
      <w:pPr>
        <w:pStyle w:val="Listenabsatz1"/>
        <w:spacing w:line="360" w:lineRule="auto"/>
        <w:ind w:left="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DE69CB" w:rsidRPr="008B05A0">
        <w:rPr>
          <w:rFonts w:asciiTheme="minorEastAsia" w:eastAsiaTheme="minorEastAsia" w:hAnsiTheme="minorEastAsia" w:hint="eastAsia"/>
          <w:sz w:val="24"/>
          <w:szCs w:val="24"/>
        </w:rPr>
        <w:t>培训对象</w:t>
      </w:r>
      <w:r>
        <w:rPr>
          <w:rFonts w:asciiTheme="minorEastAsia" w:eastAsiaTheme="minorEastAsia" w:hAnsiTheme="minorEastAsia" w:hint="eastAsia"/>
          <w:sz w:val="24"/>
          <w:szCs w:val="24"/>
        </w:rPr>
        <w:t>：</w:t>
      </w:r>
      <w:r w:rsidR="00DE69CB" w:rsidRPr="008B05A0">
        <w:rPr>
          <w:rFonts w:asciiTheme="minorEastAsia" w:eastAsiaTheme="minorEastAsia" w:hAnsiTheme="minorEastAsia" w:hint="eastAsia"/>
          <w:sz w:val="24"/>
          <w:szCs w:val="24"/>
        </w:rPr>
        <w:t>中小型城镇燃气的投资人、董事长及总经理</w:t>
      </w:r>
    </w:p>
    <w:p w:rsidR="00DE69CB" w:rsidRPr="008B05A0" w:rsidRDefault="008B05A0" w:rsidP="008B05A0">
      <w:pPr>
        <w:pStyle w:val="Listenabsatz1"/>
        <w:spacing w:line="360" w:lineRule="auto"/>
        <w:ind w:left="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DE69CB" w:rsidRPr="008B05A0">
        <w:rPr>
          <w:rFonts w:asciiTheme="minorEastAsia" w:eastAsiaTheme="minorEastAsia" w:hAnsiTheme="minorEastAsia" w:hint="eastAsia"/>
          <w:sz w:val="24"/>
          <w:szCs w:val="24"/>
        </w:rPr>
        <w:t>、研修内容</w:t>
      </w:r>
      <w:r>
        <w:rPr>
          <w:rFonts w:asciiTheme="minorEastAsia" w:eastAsiaTheme="minorEastAsia" w:hAnsiTheme="minorEastAsia" w:hint="eastAsia"/>
          <w:sz w:val="24"/>
          <w:szCs w:val="24"/>
        </w:rPr>
        <w:t>：</w:t>
      </w:r>
    </w:p>
    <w:p w:rsidR="00DE69CB" w:rsidRPr="008B05A0" w:rsidRDefault="00DE69CB" w:rsidP="008B05A0">
      <w:pPr>
        <w:pStyle w:val="Listenabsatz1"/>
        <w:spacing w:line="360" w:lineRule="auto"/>
        <w:ind w:left="0" w:firstLineChars="200" w:firstLine="480"/>
        <w:rPr>
          <w:rFonts w:asciiTheme="minorEastAsia" w:eastAsiaTheme="minorEastAsia" w:hAnsiTheme="minorEastAsia"/>
          <w:sz w:val="24"/>
          <w:szCs w:val="24"/>
        </w:rPr>
      </w:pPr>
      <w:r w:rsidRPr="008B05A0">
        <w:rPr>
          <w:rFonts w:asciiTheme="minorEastAsia" w:eastAsiaTheme="minorEastAsia" w:hAnsiTheme="minorEastAsia" w:hint="eastAsia"/>
          <w:sz w:val="24"/>
          <w:szCs w:val="24"/>
        </w:rPr>
        <w:t>1、2016-2017年中央最新政策及法规对于城镇燃气企业的影响——城镇燃气企业是迎难而上还是乘势而为？</w:t>
      </w:r>
    </w:p>
    <w:p w:rsidR="00DE69CB" w:rsidRPr="008B05A0" w:rsidRDefault="00DE69CB" w:rsidP="008B05A0">
      <w:pPr>
        <w:pStyle w:val="Listenabsatz1"/>
        <w:spacing w:line="360" w:lineRule="auto"/>
        <w:ind w:left="0" w:firstLineChars="200" w:firstLine="480"/>
        <w:rPr>
          <w:rFonts w:asciiTheme="minorEastAsia" w:eastAsiaTheme="minorEastAsia" w:hAnsiTheme="minorEastAsia"/>
          <w:sz w:val="24"/>
          <w:szCs w:val="24"/>
        </w:rPr>
      </w:pPr>
      <w:r w:rsidRPr="008B05A0">
        <w:rPr>
          <w:rFonts w:asciiTheme="minorEastAsia" w:eastAsiaTheme="minorEastAsia" w:hAnsiTheme="minorEastAsia" w:hint="eastAsia"/>
          <w:sz w:val="24"/>
          <w:szCs w:val="24"/>
        </w:rPr>
        <w:t>2、“以战役上进攻掩护战略上撤退”——中小型民营城镇燃气企业与特大型燃气集团博弈生存之道。</w:t>
      </w:r>
    </w:p>
    <w:p w:rsidR="00DE69CB" w:rsidRPr="008B05A0" w:rsidRDefault="00DE69CB" w:rsidP="008B05A0">
      <w:pPr>
        <w:pStyle w:val="Listenabsatz1"/>
        <w:spacing w:line="360" w:lineRule="auto"/>
        <w:ind w:left="0" w:firstLineChars="200" w:firstLine="480"/>
        <w:rPr>
          <w:rFonts w:asciiTheme="minorEastAsia" w:eastAsiaTheme="minorEastAsia" w:hAnsiTheme="minorEastAsia"/>
          <w:sz w:val="24"/>
          <w:szCs w:val="24"/>
        </w:rPr>
      </w:pPr>
      <w:r w:rsidRPr="008B05A0">
        <w:rPr>
          <w:rFonts w:asciiTheme="minorEastAsia" w:eastAsiaTheme="minorEastAsia" w:hAnsiTheme="minorEastAsia" w:hint="eastAsia"/>
          <w:sz w:val="24"/>
          <w:szCs w:val="24"/>
        </w:rPr>
        <w:t>3、被取消特许经营权或者被法院判决特许经营权无效的城镇燃气企业如何“起死回生”甚至获得高额回报？</w:t>
      </w:r>
    </w:p>
    <w:p w:rsidR="00DE69CB" w:rsidRPr="008B05A0" w:rsidRDefault="008B05A0" w:rsidP="008B05A0">
      <w:pPr>
        <w:pStyle w:val="Listenabsatz1"/>
        <w:spacing w:line="360" w:lineRule="auto"/>
        <w:ind w:left="0"/>
        <w:rPr>
          <w:rFonts w:asciiTheme="minorEastAsia" w:eastAsiaTheme="minorEastAsia" w:hAnsiTheme="minorEastAsia"/>
          <w:b/>
          <w:sz w:val="24"/>
          <w:szCs w:val="24"/>
        </w:rPr>
      </w:pPr>
      <w:r w:rsidRPr="008B05A0">
        <w:rPr>
          <w:rFonts w:asciiTheme="minorEastAsia" w:eastAsiaTheme="minorEastAsia" w:hAnsiTheme="minorEastAsia" w:hint="eastAsia"/>
          <w:b/>
          <w:sz w:val="24"/>
          <w:szCs w:val="24"/>
        </w:rPr>
        <w:t>四</w:t>
      </w:r>
      <w:r w:rsidR="00DE69CB" w:rsidRPr="008B05A0">
        <w:rPr>
          <w:rFonts w:asciiTheme="minorEastAsia" w:eastAsiaTheme="minorEastAsia" w:hAnsiTheme="minorEastAsia" w:hint="eastAsia"/>
          <w:b/>
          <w:sz w:val="24"/>
          <w:szCs w:val="24"/>
        </w:rPr>
        <w:t>、培训时间、地点、费用</w:t>
      </w:r>
      <w:r w:rsidRPr="008B05A0">
        <w:rPr>
          <w:rFonts w:asciiTheme="minorEastAsia" w:eastAsiaTheme="minorEastAsia" w:hAnsiTheme="minorEastAsia" w:hint="eastAsia"/>
          <w:b/>
          <w:sz w:val="24"/>
          <w:szCs w:val="24"/>
        </w:rPr>
        <w:t>：</w:t>
      </w:r>
    </w:p>
    <w:p w:rsidR="00DE69CB" w:rsidRPr="008B05A0" w:rsidRDefault="00DE69CB" w:rsidP="008B05A0">
      <w:pPr>
        <w:pStyle w:val="Listenabsatz1"/>
        <w:spacing w:line="360" w:lineRule="auto"/>
        <w:ind w:left="0" w:firstLineChars="200" w:firstLine="480"/>
        <w:rPr>
          <w:rFonts w:asciiTheme="minorEastAsia" w:eastAsiaTheme="minorEastAsia" w:hAnsiTheme="minorEastAsia"/>
          <w:sz w:val="24"/>
          <w:szCs w:val="24"/>
        </w:rPr>
      </w:pPr>
      <w:r w:rsidRPr="008B05A0">
        <w:rPr>
          <w:rFonts w:asciiTheme="minorEastAsia" w:eastAsiaTheme="minorEastAsia" w:hAnsiTheme="minorEastAsia" w:hint="eastAsia"/>
          <w:sz w:val="24"/>
          <w:szCs w:val="24"/>
        </w:rPr>
        <w:t>培训时间：2017年7月15日</w:t>
      </w:r>
    </w:p>
    <w:p w:rsidR="00DE69CB" w:rsidRPr="008B05A0" w:rsidRDefault="00DE69CB" w:rsidP="008B05A0">
      <w:pPr>
        <w:pStyle w:val="Listenabsatz1"/>
        <w:spacing w:line="360" w:lineRule="auto"/>
        <w:ind w:left="0" w:firstLineChars="200" w:firstLine="480"/>
        <w:rPr>
          <w:rFonts w:asciiTheme="minorEastAsia" w:eastAsiaTheme="minorEastAsia" w:hAnsiTheme="minorEastAsia"/>
          <w:sz w:val="24"/>
          <w:szCs w:val="24"/>
        </w:rPr>
      </w:pPr>
      <w:r w:rsidRPr="008B05A0">
        <w:rPr>
          <w:rFonts w:asciiTheme="minorEastAsia" w:eastAsiaTheme="minorEastAsia" w:hAnsiTheme="minorEastAsia" w:hint="eastAsia"/>
          <w:sz w:val="24"/>
          <w:szCs w:val="24"/>
        </w:rPr>
        <w:t>培训地点：上海</w:t>
      </w:r>
      <w:r w:rsidR="008B05A0">
        <w:rPr>
          <w:rFonts w:asciiTheme="minorEastAsia" w:eastAsiaTheme="minorEastAsia" w:hAnsiTheme="minorEastAsia" w:hint="eastAsia"/>
          <w:sz w:val="24"/>
          <w:szCs w:val="24"/>
        </w:rPr>
        <w:t>市</w:t>
      </w:r>
    </w:p>
    <w:p w:rsidR="00DE69CB" w:rsidRDefault="00DE69CB" w:rsidP="008B05A0">
      <w:pPr>
        <w:pStyle w:val="Listenabsatz1"/>
        <w:spacing w:line="360" w:lineRule="auto"/>
        <w:ind w:left="0" w:firstLineChars="200" w:firstLine="480"/>
        <w:rPr>
          <w:rFonts w:asciiTheme="minorEastAsia" w:eastAsiaTheme="minorEastAsia" w:hAnsiTheme="minorEastAsia"/>
          <w:sz w:val="24"/>
          <w:szCs w:val="24"/>
        </w:rPr>
      </w:pPr>
      <w:r w:rsidRPr="008B05A0">
        <w:rPr>
          <w:rFonts w:asciiTheme="minorEastAsia" w:eastAsiaTheme="minorEastAsia" w:hAnsiTheme="minorEastAsia" w:hint="eastAsia"/>
          <w:sz w:val="24"/>
          <w:szCs w:val="24"/>
        </w:rPr>
        <w:t>培训费用：</w:t>
      </w:r>
      <w:r w:rsidR="008B05A0">
        <w:rPr>
          <w:rFonts w:asciiTheme="minorEastAsia" w:eastAsiaTheme="minorEastAsia" w:hAnsiTheme="minorEastAsia" w:hint="eastAsia"/>
          <w:sz w:val="24"/>
          <w:szCs w:val="24"/>
        </w:rPr>
        <w:t>30000</w:t>
      </w:r>
      <w:r w:rsidRPr="008B05A0">
        <w:rPr>
          <w:rFonts w:asciiTheme="minorEastAsia" w:eastAsiaTheme="minorEastAsia" w:hAnsiTheme="minorEastAsia" w:hint="eastAsia"/>
          <w:sz w:val="24"/>
          <w:szCs w:val="24"/>
        </w:rPr>
        <w:t>元/人（限</w:t>
      </w:r>
      <w:r w:rsidR="00B162A8">
        <w:rPr>
          <w:rFonts w:asciiTheme="minorEastAsia" w:eastAsiaTheme="minorEastAsia" w:hAnsiTheme="minorEastAsia" w:hint="eastAsia"/>
          <w:sz w:val="24"/>
          <w:szCs w:val="24"/>
        </w:rPr>
        <w:t>额10名</w:t>
      </w:r>
      <w:r w:rsidRPr="008B05A0">
        <w:rPr>
          <w:rFonts w:asciiTheme="minorEastAsia" w:eastAsiaTheme="minorEastAsia" w:hAnsiTheme="minorEastAsia" w:hint="eastAsia"/>
          <w:sz w:val="24"/>
          <w:szCs w:val="24"/>
        </w:rPr>
        <w:t>）</w:t>
      </w:r>
    </w:p>
    <w:p w:rsidR="008B05A0" w:rsidRDefault="008B05A0" w:rsidP="008B05A0">
      <w:pPr>
        <w:pStyle w:val="Listenabsatz1"/>
        <w:spacing w:line="360" w:lineRule="auto"/>
        <w:ind w:left="0" w:firstLineChars="200" w:firstLine="480"/>
        <w:rPr>
          <w:rFonts w:asciiTheme="minorEastAsia" w:eastAsiaTheme="minorEastAsia" w:hAnsiTheme="minorEastAsia"/>
          <w:sz w:val="24"/>
          <w:szCs w:val="24"/>
        </w:rPr>
      </w:pPr>
      <w:r w:rsidRPr="00C27745">
        <w:rPr>
          <w:rFonts w:asciiTheme="minorEastAsia" w:eastAsiaTheme="minorEastAsia" w:hAnsiTheme="minorEastAsia" w:hint="eastAsia"/>
          <w:sz w:val="24"/>
          <w:szCs w:val="24"/>
        </w:rPr>
        <w:t>在收到报名回执表（报名回执表见：附件）后，于开课前</w:t>
      </w:r>
      <w:r>
        <w:rPr>
          <w:rFonts w:asciiTheme="minorEastAsia" w:eastAsiaTheme="minorEastAsia" w:hAnsiTheme="minorEastAsia" w:hint="eastAsia"/>
          <w:sz w:val="24"/>
          <w:szCs w:val="24"/>
        </w:rPr>
        <w:t>五</w:t>
      </w:r>
      <w:r w:rsidRPr="00C27745">
        <w:rPr>
          <w:rFonts w:asciiTheme="minorEastAsia" w:eastAsiaTheme="minorEastAsia" w:hAnsiTheme="minorEastAsia" w:hint="eastAsia"/>
          <w:sz w:val="24"/>
          <w:szCs w:val="24"/>
        </w:rPr>
        <w:t>天发放报到通知，详告具体地点、乘车路线、食宿及日程安排等有关事项。</w:t>
      </w:r>
    </w:p>
    <w:p w:rsidR="000B36D1" w:rsidRPr="000B36D1" w:rsidRDefault="000B36D1" w:rsidP="000B36D1">
      <w:pPr>
        <w:spacing w:line="360" w:lineRule="auto"/>
        <w:rPr>
          <w:rFonts w:ascii="仿宋" w:eastAsia="仿宋" w:hAnsi="仿宋"/>
          <w:b/>
          <w:sz w:val="32"/>
          <w:szCs w:val="32"/>
        </w:rPr>
      </w:pPr>
      <w:r w:rsidRPr="000B36D1">
        <w:rPr>
          <w:rFonts w:ascii="仿宋" w:eastAsia="仿宋" w:hAnsi="仿宋" w:hint="eastAsia"/>
          <w:b/>
          <w:sz w:val="32"/>
          <w:szCs w:val="32"/>
        </w:rPr>
        <w:t>组委会秘书处：</w:t>
      </w:r>
    </w:p>
    <w:p w:rsidR="000B36D1" w:rsidRPr="008F1232" w:rsidRDefault="000B36D1" w:rsidP="000B36D1">
      <w:pPr>
        <w:spacing w:line="360" w:lineRule="auto"/>
        <w:ind w:firstLineChars="200" w:firstLine="480"/>
        <w:rPr>
          <w:rFonts w:ascii="仿宋" w:eastAsia="仿宋" w:hAnsi="仿宋"/>
          <w:sz w:val="24"/>
        </w:rPr>
      </w:pPr>
      <w:r>
        <w:rPr>
          <w:rFonts w:ascii="仿宋" w:eastAsia="仿宋" w:hAnsi="仿宋" w:hint="eastAsia"/>
          <w:sz w:val="24"/>
        </w:rPr>
        <w:t>贾主任</w:t>
      </w:r>
      <w:r w:rsidRPr="008F1232">
        <w:rPr>
          <w:rFonts w:ascii="仿宋" w:eastAsia="仿宋" w:hAnsi="仿宋" w:hint="eastAsia"/>
          <w:sz w:val="24"/>
        </w:rPr>
        <w:t>：</w:t>
      </w:r>
      <w:r w:rsidRPr="008F1232">
        <w:rPr>
          <w:rFonts w:ascii="仿宋" w:eastAsia="仿宋" w:hAnsi="仿宋"/>
          <w:sz w:val="24"/>
        </w:rPr>
        <w:t>1</w:t>
      </w:r>
      <w:r>
        <w:rPr>
          <w:rFonts w:ascii="仿宋" w:eastAsia="仿宋" w:hAnsi="仿宋"/>
          <w:sz w:val="24"/>
        </w:rPr>
        <w:t>3683043745</w:t>
      </w:r>
      <w:r w:rsidR="00AD3AE3">
        <w:rPr>
          <w:rFonts w:ascii="仿宋" w:eastAsia="仿宋" w:hAnsi="仿宋"/>
          <w:sz w:val="24"/>
        </w:rPr>
        <w:t>(</w:t>
      </w:r>
      <w:r w:rsidR="00AD3AE3">
        <w:rPr>
          <w:rFonts w:ascii="仿宋" w:eastAsia="仿宋" w:hAnsi="仿宋" w:hint="eastAsia"/>
          <w:sz w:val="24"/>
        </w:rPr>
        <w:t>致电</w:t>
      </w:r>
      <w:r w:rsidR="00AD3AE3">
        <w:rPr>
          <w:rFonts w:ascii="仿宋" w:eastAsia="仿宋" w:hAnsi="仿宋"/>
          <w:sz w:val="24"/>
        </w:rPr>
        <w:t>享优惠)</w:t>
      </w:r>
    </w:p>
    <w:p w:rsidR="000B36D1" w:rsidRDefault="000B36D1" w:rsidP="000B36D1">
      <w:pPr>
        <w:pStyle w:val="Listenabsatz1"/>
        <w:spacing w:line="360" w:lineRule="auto"/>
        <w:ind w:left="0" w:firstLineChars="200" w:firstLine="480"/>
        <w:rPr>
          <w:rFonts w:asciiTheme="minorEastAsia" w:eastAsiaTheme="minorEastAsia" w:hAnsiTheme="minorEastAsia"/>
          <w:sz w:val="24"/>
          <w:szCs w:val="24"/>
        </w:rPr>
      </w:pPr>
      <w:r w:rsidRPr="008F1232">
        <w:rPr>
          <w:rFonts w:ascii="仿宋" w:eastAsia="仿宋" w:hAnsi="仿宋" w:hint="eastAsia"/>
          <w:sz w:val="24"/>
        </w:rPr>
        <w:t>电话：</w:t>
      </w:r>
      <w:r w:rsidRPr="008F1232">
        <w:rPr>
          <w:rFonts w:ascii="仿宋" w:eastAsia="仿宋" w:hAnsi="仿宋"/>
          <w:sz w:val="24"/>
        </w:rPr>
        <w:t>010-5773405</w:t>
      </w:r>
      <w:r>
        <w:rPr>
          <w:rFonts w:ascii="仿宋" w:eastAsia="仿宋" w:hAnsi="仿宋" w:hint="eastAsia"/>
          <w:sz w:val="24"/>
        </w:rPr>
        <w:t>0</w:t>
      </w:r>
      <w:r w:rsidRPr="008F1232">
        <w:rPr>
          <w:rFonts w:ascii="仿宋" w:eastAsia="仿宋" w:hAnsi="仿宋"/>
          <w:sz w:val="24"/>
        </w:rPr>
        <w:t xml:space="preserve">      </w:t>
      </w:r>
      <w:r>
        <w:rPr>
          <w:rFonts w:ascii="仿宋" w:eastAsia="仿宋" w:hAnsi="仿宋" w:hint="eastAsia"/>
          <w:sz w:val="24"/>
        </w:rPr>
        <w:t xml:space="preserve">　 </w:t>
      </w:r>
      <w:r w:rsidRPr="008F1232">
        <w:rPr>
          <w:rFonts w:ascii="仿宋" w:eastAsia="仿宋" w:hAnsi="仿宋"/>
          <w:sz w:val="24"/>
        </w:rPr>
        <w:t xml:space="preserve">Email </w:t>
      </w:r>
      <w:r w:rsidRPr="008F1232">
        <w:rPr>
          <w:rFonts w:ascii="仿宋" w:eastAsia="仿宋" w:hAnsi="仿宋" w:hint="eastAsia"/>
          <w:sz w:val="24"/>
        </w:rPr>
        <w:t>：</w:t>
      </w:r>
      <w:r w:rsidRPr="009E4CE3">
        <w:rPr>
          <w:rFonts w:ascii="仿宋" w:eastAsia="仿宋" w:hAnsi="仿宋" w:hint="eastAsia"/>
          <w:sz w:val="24"/>
        </w:rPr>
        <w:t>1483729027@qq.com</w:t>
      </w:r>
    </w:p>
    <w:p w:rsidR="00A24824" w:rsidRPr="000B36D1" w:rsidRDefault="00360E75" w:rsidP="00360E75">
      <w:pPr>
        <w:jc w:val="center"/>
        <w:rPr>
          <w:rFonts w:ascii="微软雅黑" w:eastAsia="微软雅黑" w:hAnsi="微软雅黑" w:cs="宋体"/>
          <w:b/>
          <w:kern w:val="0"/>
          <w:sz w:val="32"/>
          <w:szCs w:val="32"/>
        </w:rPr>
      </w:pPr>
      <w:r w:rsidRPr="000B36D1">
        <w:rPr>
          <w:rFonts w:ascii="微软雅黑" w:eastAsia="微软雅黑" w:hAnsi="微软雅黑" w:cs="宋体" w:hint="eastAsia"/>
          <w:b/>
          <w:kern w:val="0"/>
          <w:sz w:val="32"/>
          <w:szCs w:val="32"/>
        </w:rPr>
        <w:lastRenderedPageBreak/>
        <w:t>点供与城镇燃气特许经营权争端法律讲座</w:t>
      </w:r>
      <w:r w:rsidR="00A24824" w:rsidRPr="000B36D1">
        <w:rPr>
          <w:rFonts w:ascii="微软雅黑" w:eastAsia="微软雅黑" w:hAnsi="微软雅黑" w:cs="宋体" w:hint="eastAsia"/>
          <w:b/>
          <w:kern w:val="0"/>
          <w:sz w:val="30"/>
          <w:szCs w:val="30"/>
        </w:rPr>
        <w:t>报名</w:t>
      </w:r>
      <w:r w:rsidR="00A24824" w:rsidRPr="000B36D1">
        <w:rPr>
          <w:rFonts w:ascii="微软雅黑" w:eastAsia="微软雅黑" w:hAnsi="微软雅黑" w:cs="宋体" w:hint="eastAsia"/>
          <w:b/>
          <w:kern w:val="0"/>
          <w:sz w:val="32"/>
          <w:szCs w:val="32"/>
        </w:rPr>
        <w:t>回执表</w:t>
      </w:r>
    </w:p>
    <w:p w:rsidR="000B36D1" w:rsidRDefault="000B36D1" w:rsidP="00B162A8">
      <w:pPr>
        <w:ind w:firstLineChars="100" w:firstLine="240"/>
        <w:jc w:val="left"/>
        <w:rPr>
          <w:rFonts w:asciiTheme="minorEastAsia" w:eastAsiaTheme="minorEastAsia" w:hAnsiTheme="minorEastAsia"/>
          <w:sz w:val="24"/>
          <w:szCs w:val="24"/>
        </w:rPr>
      </w:pPr>
    </w:p>
    <w:p w:rsidR="00184071" w:rsidRDefault="00A24824" w:rsidP="00B162A8">
      <w:pPr>
        <w:ind w:firstLineChars="100" w:firstLine="240"/>
        <w:jc w:val="left"/>
        <w:rPr>
          <w:rFonts w:asciiTheme="minorEastAsia" w:eastAsiaTheme="minorEastAsia" w:hAnsiTheme="minorEastAsia"/>
          <w:b/>
          <w:sz w:val="24"/>
          <w:szCs w:val="24"/>
        </w:rPr>
      </w:pPr>
      <w:r w:rsidRPr="00106DAE">
        <w:rPr>
          <w:rFonts w:asciiTheme="minorEastAsia" w:eastAsiaTheme="minorEastAsia" w:hAnsiTheme="minorEastAsia" w:hint="eastAsia"/>
          <w:sz w:val="24"/>
          <w:szCs w:val="24"/>
        </w:rPr>
        <w:t>经研究，我单位选派下列同志参加学习</w:t>
      </w:r>
      <w:r w:rsidR="000B36D1">
        <w:rPr>
          <w:rFonts w:asciiTheme="minorEastAsia" w:eastAsiaTheme="minorEastAsia" w:hAnsiTheme="minorEastAsia" w:hint="eastAsia"/>
          <w:sz w:val="24"/>
          <w:szCs w:val="24"/>
        </w:rPr>
        <w:t>(</w:t>
      </w:r>
      <w:r w:rsidR="000B36D1">
        <w:rPr>
          <w:rFonts w:asciiTheme="minorEastAsia" w:eastAsiaTheme="minorEastAsia" w:hAnsiTheme="minorEastAsia"/>
          <w:sz w:val="24"/>
          <w:szCs w:val="24"/>
        </w:rPr>
        <w:t>回执邮箱：</w:t>
      </w:r>
      <w:r w:rsidR="000B36D1" w:rsidRPr="000B36D1">
        <w:rPr>
          <w:rFonts w:asciiTheme="minorEastAsia" w:eastAsiaTheme="minorEastAsia" w:hAnsiTheme="minorEastAsia" w:hint="eastAsia"/>
          <w:sz w:val="24"/>
          <w:szCs w:val="24"/>
        </w:rPr>
        <w:t>1483729027@</w:t>
      </w:r>
      <w:r w:rsidR="000B36D1" w:rsidRPr="000B36D1">
        <w:rPr>
          <w:rFonts w:asciiTheme="minorEastAsia" w:eastAsiaTheme="minorEastAsia" w:hAnsiTheme="minorEastAsia"/>
          <w:sz w:val="24"/>
          <w:szCs w:val="24"/>
        </w:rPr>
        <w:t>qq.com</w:t>
      </w:r>
      <w:r w:rsidR="000B36D1">
        <w:rPr>
          <w:rFonts w:asciiTheme="minorEastAsia" w:eastAsiaTheme="minorEastAsia" w:hAnsiTheme="minorEastAsia"/>
          <w:sz w:val="24"/>
          <w:szCs w:val="24"/>
        </w:rPr>
        <w:t>):</w:t>
      </w:r>
    </w:p>
    <w:tbl>
      <w:tblPr>
        <w:tblW w:w="1075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8"/>
        <w:gridCol w:w="709"/>
        <w:gridCol w:w="1135"/>
        <w:gridCol w:w="1841"/>
        <w:gridCol w:w="425"/>
        <w:gridCol w:w="598"/>
        <w:gridCol w:w="1388"/>
        <w:gridCol w:w="993"/>
        <w:gridCol w:w="2400"/>
      </w:tblGrid>
      <w:tr w:rsidR="008E58B4" w:rsidRPr="00184071" w:rsidTr="00375C7F">
        <w:trPr>
          <w:tblCellSpacing w:w="0" w:type="dxa"/>
          <w:jc w:val="center"/>
        </w:trPr>
        <w:tc>
          <w:tcPr>
            <w:tcW w:w="1977" w:type="dxa"/>
            <w:gridSpan w:val="2"/>
            <w:vAlign w:val="center"/>
            <w:hideMark/>
          </w:tcPr>
          <w:p w:rsidR="008E58B4" w:rsidRPr="00184071" w:rsidRDefault="008E58B4" w:rsidP="00375C7F">
            <w:pPr>
              <w:widowControl/>
              <w:spacing w:line="360" w:lineRule="auto"/>
              <w:jc w:val="center"/>
              <w:rPr>
                <w:rFonts w:ascii="仿宋" w:eastAsia="仿宋" w:hAnsi="仿宋"/>
                <w:sz w:val="24"/>
                <w:szCs w:val="24"/>
              </w:rPr>
            </w:pPr>
            <w:r w:rsidRPr="00184071">
              <w:rPr>
                <w:rFonts w:ascii="仿宋" w:eastAsia="仿宋" w:hAnsi="仿宋" w:hint="eastAsia"/>
                <w:sz w:val="24"/>
                <w:szCs w:val="24"/>
              </w:rPr>
              <w:t>单    位</w:t>
            </w:r>
          </w:p>
        </w:tc>
        <w:tc>
          <w:tcPr>
            <w:tcW w:w="8780" w:type="dxa"/>
            <w:gridSpan w:val="7"/>
            <w:vAlign w:val="center"/>
            <w:hideMark/>
          </w:tcPr>
          <w:p w:rsidR="008E58B4" w:rsidRPr="00184071" w:rsidRDefault="008E58B4" w:rsidP="00375C7F">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r>
      <w:tr w:rsidR="008E58B4" w:rsidRPr="00184071" w:rsidTr="00375C7F">
        <w:trPr>
          <w:tblCellSpacing w:w="0" w:type="dxa"/>
          <w:jc w:val="center"/>
        </w:trPr>
        <w:tc>
          <w:tcPr>
            <w:tcW w:w="1977" w:type="dxa"/>
            <w:gridSpan w:val="2"/>
            <w:vAlign w:val="center"/>
            <w:hideMark/>
          </w:tcPr>
          <w:p w:rsidR="008E58B4" w:rsidRPr="00184071" w:rsidRDefault="008E58B4" w:rsidP="00375C7F">
            <w:pPr>
              <w:widowControl/>
              <w:spacing w:line="360" w:lineRule="auto"/>
              <w:jc w:val="center"/>
              <w:rPr>
                <w:rFonts w:ascii="仿宋" w:eastAsia="仿宋" w:hAnsi="仿宋"/>
                <w:sz w:val="24"/>
                <w:szCs w:val="24"/>
              </w:rPr>
            </w:pPr>
            <w:r w:rsidRPr="00184071">
              <w:rPr>
                <w:rFonts w:ascii="仿宋" w:eastAsia="仿宋" w:hAnsi="仿宋" w:hint="eastAsia"/>
                <w:sz w:val="24"/>
                <w:szCs w:val="24"/>
              </w:rPr>
              <w:t>通讯地址</w:t>
            </w:r>
          </w:p>
        </w:tc>
        <w:tc>
          <w:tcPr>
            <w:tcW w:w="8780" w:type="dxa"/>
            <w:gridSpan w:val="7"/>
            <w:vAlign w:val="center"/>
            <w:hideMark/>
          </w:tcPr>
          <w:p w:rsidR="008E58B4" w:rsidRPr="00184071" w:rsidRDefault="008E58B4" w:rsidP="00375C7F">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r>
      <w:tr w:rsidR="008E58B4" w:rsidRPr="00184071" w:rsidTr="00D34769">
        <w:trPr>
          <w:tblCellSpacing w:w="0" w:type="dxa"/>
          <w:jc w:val="center"/>
        </w:trPr>
        <w:tc>
          <w:tcPr>
            <w:tcW w:w="1977" w:type="dxa"/>
            <w:gridSpan w:val="2"/>
            <w:vAlign w:val="center"/>
            <w:hideMark/>
          </w:tcPr>
          <w:p w:rsidR="008E58B4" w:rsidRPr="00184071" w:rsidRDefault="008E58B4" w:rsidP="00375C7F">
            <w:pPr>
              <w:widowControl/>
              <w:spacing w:line="360" w:lineRule="auto"/>
              <w:jc w:val="center"/>
              <w:rPr>
                <w:rFonts w:ascii="仿宋" w:eastAsia="仿宋" w:hAnsi="仿宋"/>
                <w:sz w:val="24"/>
                <w:szCs w:val="24"/>
              </w:rPr>
            </w:pPr>
            <w:r w:rsidRPr="00184071">
              <w:rPr>
                <w:rFonts w:ascii="仿宋" w:eastAsia="仿宋" w:hAnsi="仿宋" w:hint="eastAsia"/>
                <w:sz w:val="24"/>
                <w:szCs w:val="24"/>
              </w:rPr>
              <w:t>联 系 人</w:t>
            </w:r>
          </w:p>
        </w:tc>
        <w:tc>
          <w:tcPr>
            <w:tcW w:w="2976" w:type="dxa"/>
            <w:gridSpan w:val="2"/>
            <w:vAlign w:val="center"/>
            <w:hideMark/>
          </w:tcPr>
          <w:p w:rsidR="008E58B4" w:rsidRPr="00184071" w:rsidRDefault="008E58B4" w:rsidP="00375C7F">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023" w:type="dxa"/>
            <w:gridSpan w:val="2"/>
            <w:vAlign w:val="center"/>
            <w:hideMark/>
          </w:tcPr>
          <w:p w:rsidR="008E58B4" w:rsidRPr="00184071" w:rsidRDefault="008E58B4" w:rsidP="00375C7F">
            <w:pPr>
              <w:widowControl/>
              <w:spacing w:line="360" w:lineRule="auto"/>
              <w:jc w:val="left"/>
              <w:rPr>
                <w:rFonts w:ascii="仿宋" w:eastAsia="仿宋" w:hAnsi="仿宋"/>
                <w:sz w:val="24"/>
                <w:szCs w:val="24"/>
              </w:rPr>
            </w:pPr>
            <w:r w:rsidRPr="00184071">
              <w:rPr>
                <w:rFonts w:ascii="仿宋" w:eastAsia="仿宋" w:hAnsi="仿宋" w:hint="eastAsia"/>
                <w:sz w:val="24"/>
                <w:szCs w:val="24"/>
              </w:rPr>
              <w:t>所属部门</w:t>
            </w:r>
          </w:p>
        </w:tc>
        <w:tc>
          <w:tcPr>
            <w:tcW w:w="1388" w:type="dxa"/>
            <w:vAlign w:val="center"/>
            <w:hideMark/>
          </w:tcPr>
          <w:p w:rsidR="008E58B4" w:rsidRPr="00184071" w:rsidRDefault="008E58B4" w:rsidP="00375C7F">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993" w:type="dxa"/>
            <w:vAlign w:val="center"/>
            <w:hideMark/>
          </w:tcPr>
          <w:p w:rsidR="008E58B4" w:rsidRPr="00184071" w:rsidRDefault="008E58B4" w:rsidP="00375C7F">
            <w:pPr>
              <w:widowControl/>
              <w:spacing w:line="360" w:lineRule="auto"/>
              <w:jc w:val="left"/>
              <w:rPr>
                <w:rFonts w:ascii="仿宋" w:eastAsia="仿宋" w:hAnsi="仿宋"/>
                <w:sz w:val="24"/>
                <w:szCs w:val="24"/>
              </w:rPr>
            </w:pPr>
            <w:r w:rsidRPr="00184071">
              <w:rPr>
                <w:rFonts w:ascii="仿宋" w:eastAsia="仿宋" w:hAnsi="仿宋" w:hint="eastAsia"/>
                <w:sz w:val="24"/>
                <w:szCs w:val="24"/>
              </w:rPr>
              <w:t>职务</w:t>
            </w:r>
          </w:p>
        </w:tc>
        <w:tc>
          <w:tcPr>
            <w:tcW w:w="2400" w:type="dxa"/>
            <w:vAlign w:val="center"/>
            <w:hideMark/>
          </w:tcPr>
          <w:p w:rsidR="008E58B4" w:rsidRPr="00184071" w:rsidRDefault="008E58B4" w:rsidP="00375C7F">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r>
      <w:tr w:rsidR="008E58B4" w:rsidRPr="00184071" w:rsidTr="00D34769">
        <w:trPr>
          <w:tblCellSpacing w:w="0" w:type="dxa"/>
          <w:jc w:val="center"/>
        </w:trPr>
        <w:tc>
          <w:tcPr>
            <w:tcW w:w="1977" w:type="dxa"/>
            <w:gridSpan w:val="2"/>
            <w:vAlign w:val="center"/>
            <w:hideMark/>
          </w:tcPr>
          <w:p w:rsidR="008E58B4" w:rsidRPr="00184071" w:rsidRDefault="008E58B4" w:rsidP="00375C7F">
            <w:pPr>
              <w:widowControl/>
              <w:spacing w:line="360" w:lineRule="auto"/>
              <w:jc w:val="center"/>
              <w:rPr>
                <w:rFonts w:ascii="仿宋" w:eastAsia="仿宋" w:hAnsi="仿宋"/>
                <w:sz w:val="24"/>
                <w:szCs w:val="24"/>
              </w:rPr>
            </w:pPr>
            <w:r w:rsidRPr="00184071">
              <w:rPr>
                <w:rFonts w:ascii="仿宋" w:eastAsia="仿宋" w:hAnsi="仿宋" w:hint="eastAsia"/>
                <w:sz w:val="24"/>
                <w:szCs w:val="24"/>
              </w:rPr>
              <w:t>联系电话</w:t>
            </w:r>
          </w:p>
        </w:tc>
        <w:tc>
          <w:tcPr>
            <w:tcW w:w="2976" w:type="dxa"/>
            <w:gridSpan w:val="2"/>
            <w:vAlign w:val="center"/>
            <w:hideMark/>
          </w:tcPr>
          <w:p w:rsidR="008E58B4" w:rsidRPr="00184071" w:rsidRDefault="008E58B4" w:rsidP="00375C7F">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023" w:type="dxa"/>
            <w:gridSpan w:val="2"/>
            <w:vAlign w:val="center"/>
            <w:hideMark/>
          </w:tcPr>
          <w:p w:rsidR="008E58B4" w:rsidRPr="00184071" w:rsidRDefault="008E58B4" w:rsidP="00375C7F">
            <w:pPr>
              <w:widowControl/>
              <w:spacing w:line="360" w:lineRule="auto"/>
              <w:jc w:val="left"/>
              <w:rPr>
                <w:rFonts w:ascii="仿宋" w:eastAsia="仿宋" w:hAnsi="仿宋"/>
                <w:sz w:val="24"/>
                <w:szCs w:val="24"/>
              </w:rPr>
            </w:pPr>
            <w:r w:rsidRPr="00184071">
              <w:rPr>
                <w:rFonts w:ascii="仿宋" w:eastAsia="仿宋" w:hAnsi="仿宋" w:hint="eastAsia"/>
                <w:sz w:val="24"/>
                <w:szCs w:val="24"/>
              </w:rPr>
              <w:t>传真</w:t>
            </w:r>
          </w:p>
        </w:tc>
        <w:tc>
          <w:tcPr>
            <w:tcW w:w="1388" w:type="dxa"/>
            <w:vAlign w:val="center"/>
            <w:hideMark/>
          </w:tcPr>
          <w:p w:rsidR="008E58B4" w:rsidRPr="00184071" w:rsidRDefault="008E58B4" w:rsidP="00375C7F">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993" w:type="dxa"/>
            <w:vAlign w:val="center"/>
            <w:hideMark/>
          </w:tcPr>
          <w:p w:rsidR="008E58B4" w:rsidRPr="00184071" w:rsidRDefault="008E58B4" w:rsidP="00375C7F">
            <w:pPr>
              <w:widowControl/>
              <w:spacing w:line="360" w:lineRule="auto"/>
              <w:jc w:val="left"/>
              <w:rPr>
                <w:rFonts w:ascii="仿宋" w:eastAsia="仿宋" w:hAnsi="仿宋"/>
                <w:sz w:val="24"/>
                <w:szCs w:val="24"/>
              </w:rPr>
            </w:pPr>
            <w:r w:rsidRPr="00184071">
              <w:rPr>
                <w:rFonts w:ascii="仿宋" w:eastAsia="仿宋" w:hAnsi="仿宋" w:hint="eastAsia"/>
                <w:sz w:val="24"/>
                <w:szCs w:val="24"/>
              </w:rPr>
              <w:t>手机</w:t>
            </w:r>
          </w:p>
        </w:tc>
        <w:tc>
          <w:tcPr>
            <w:tcW w:w="2400" w:type="dxa"/>
            <w:vAlign w:val="center"/>
            <w:hideMark/>
          </w:tcPr>
          <w:p w:rsidR="008E58B4" w:rsidRPr="00184071" w:rsidRDefault="008E58B4" w:rsidP="00375C7F">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r>
      <w:tr w:rsidR="008E58B4" w:rsidRPr="00184071" w:rsidTr="00D34769">
        <w:trPr>
          <w:tblCellSpacing w:w="0" w:type="dxa"/>
          <w:jc w:val="center"/>
        </w:trPr>
        <w:tc>
          <w:tcPr>
            <w:tcW w:w="1977" w:type="dxa"/>
            <w:gridSpan w:val="2"/>
            <w:vAlign w:val="center"/>
            <w:hideMark/>
          </w:tcPr>
          <w:p w:rsidR="008E58B4" w:rsidRPr="00184071" w:rsidRDefault="008E58B4" w:rsidP="00375C7F">
            <w:pPr>
              <w:widowControl/>
              <w:spacing w:line="360" w:lineRule="auto"/>
              <w:jc w:val="center"/>
              <w:rPr>
                <w:rFonts w:ascii="仿宋" w:eastAsia="仿宋" w:hAnsi="仿宋"/>
                <w:sz w:val="24"/>
                <w:szCs w:val="24"/>
              </w:rPr>
            </w:pPr>
            <w:r>
              <w:rPr>
                <w:rFonts w:ascii="仿宋" w:eastAsia="仿宋" w:hAnsi="仿宋" w:hint="eastAsia"/>
                <w:sz w:val="24"/>
                <w:szCs w:val="24"/>
              </w:rPr>
              <w:t>邮　箱</w:t>
            </w:r>
          </w:p>
        </w:tc>
        <w:tc>
          <w:tcPr>
            <w:tcW w:w="5387" w:type="dxa"/>
            <w:gridSpan w:val="5"/>
            <w:vAlign w:val="center"/>
            <w:hideMark/>
          </w:tcPr>
          <w:p w:rsidR="008E58B4" w:rsidRPr="00184071" w:rsidRDefault="008E58B4" w:rsidP="00375C7F">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993" w:type="dxa"/>
            <w:vAlign w:val="center"/>
          </w:tcPr>
          <w:p w:rsidR="008E58B4" w:rsidRPr="00184071" w:rsidRDefault="008E58B4" w:rsidP="00375C7F">
            <w:pPr>
              <w:widowControl/>
              <w:spacing w:line="360" w:lineRule="auto"/>
              <w:jc w:val="left"/>
              <w:rPr>
                <w:rFonts w:ascii="仿宋" w:eastAsia="仿宋" w:hAnsi="仿宋"/>
                <w:sz w:val="24"/>
                <w:szCs w:val="24"/>
              </w:rPr>
            </w:pPr>
            <w:r>
              <w:rPr>
                <w:rFonts w:ascii="仿宋" w:eastAsia="仿宋" w:hAnsi="仿宋" w:hint="eastAsia"/>
                <w:sz w:val="24"/>
                <w:szCs w:val="24"/>
              </w:rPr>
              <w:t>邮编</w:t>
            </w:r>
          </w:p>
        </w:tc>
        <w:tc>
          <w:tcPr>
            <w:tcW w:w="2400" w:type="dxa"/>
            <w:vAlign w:val="center"/>
          </w:tcPr>
          <w:p w:rsidR="008E58B4" w:rsidRPr="00184071" w:rsidRDefault="008E58B4" w:rsidP="00375C7F">
            <w:pPr>
              <w:widowControl/>
              <w:spacing w:line="360" w:lineRule="auto"/>
              <w:jc w:val="left"/>
              <w:rPr>
                <w:rFonts w:ascii="仿宋" w:eastAsia="仿宋" w:hAnsi="仿宋"/>
                <w:sz w:val="24"/>
                <w:szCs w:val="24"/>
              </w:rPr>
            </w:pPr>
          </w:p>
        </w:tc>
      </w:tr>
      <w:tr w:rsidR="008E58B4" w:rsidRPr="00184071" w:rsidTr="00375C7F">
        <w:trPr>
          <w:tblCellSpacing w:w="0" w:type="dxa"/>
          <w:jc w:val="center"/>
        </w:trPr>
        <w:tc>
          <w:tcPr>
            <w:tcW w:w="10757" w:type="dxa"/>
            <w:gridSpan w:val="9"/>
            <w:vAlign w:val="center"/>
          </w:tcPr>
          <w:p w:rsidR="008E58B4" w:rsidRPr="00184071" w:rsidRDefault="00042944" w:rsidP="00042944">
            <w:pPr>
              <w:widowControl/>
              <w:spacing w:line="360" w:lineRule="auto"/>
              <w:rPr>
                <w:rFonts w:ascii="仿宋" w:eastAsia="仿宋" w:hAnsi="仿宋"/>
                <w:sz w:val="24"/>
                <w:szCs w:val="24"/>
              </w:rPr>
            </w:pPr>
            <w:r w:rsidRPr="00B162A8">
              <w:rPr>
                <w:rFonts w:asciiTheme="minorEastAsia" w:eastAsiaTheme="minorEastAsia" w:hAnsiTheme="minorEastAsia" w:hint="eastAsia"/>
                <w:b/>
                <w:sz w:val="24"/>
                <w:szCs w:val="24"/>
              </w:rPr>
              <w:t>点供与城镇燃气特许经营权争端法律讲座：</w:t>
            </w:r>
          </w:p>
        </w:tc>
      </w:tr>
      <w:tr w:rsidR="00C85C6E" w:rsidRPr="00184071" w:rsidTr="00D34769">
        <w:trPr>
          <w:tblCellSpacing w:w="0" w:type="dxa"/>
          <w:jc w:val="center"/>
        </w:trPr>
        <w:tc>
          <w:tcPr>
            <w:tcW w:w="1268" w:type="dxa"/>
            <w:vAlign w:val="center"/>
            <w:hideMark/>
          </w:tcPr>
          <w:p w:rsidR="00C85C6E" w:rsidRPr="00184071" w:rsidRDefault="00C85C6E" w:rsidP="00375C7F">
            <w:pPr>
              <w:widowControl/>
              <w:spacing w:line="360" w:lineRule="auto"/>
              <w:jc w:val="center"/>
              <w:rPr>
                <w:rFonts w:ascii="仿宋" w:eastAsia="仿宋" w:hAnsi="仿宋"/>
                <w:sz w:val="24"/>
                <w:szCs w:val="24"/>
              </w:rPr>
            </w:pPr>
            <w:r w:rsidRPr="00184071">
              <w:rPr>
                <w:rFonts w:ascii="仿宋" w:eastAsia="仿宋" w:hAnsi="仿宋" w:hint="eastAsia"/>
                <w:sz w:val="24"/>
                <w:szCs w:val="24"/>
              </w:rPr>
              <w:t>姓名</w:t>
            </w:r>
          </w:p>
        </w:tc>
        <w:tc>
          <w:tcPr>
            <w:tcW w:w="709" w:type="dxa"/>
            <w:vAlign w:val="center"/>
            <w:hideMark/>
          </w:tcPr>
          <w:p w:rsidR="00C85C6E" w:rsidRPr="00184071" w:rsidRDefault="00C85C6E" w:rsidP="00375C7F">
            <w:pPr>
              <w:widowControl/>
              <w:spacing w:line="360" w:lineRule="auto"/>
              <w:jc w:val="center"/>
              <w:rPr>
                <w:rFonts w:ascii="仿宋" w:eastAsia="仿宋" w:hAnsi="仿宋"/>
                <w:sz w:val="24"/>
                <w:szCs w:val="24"/>
              </w:rPr>
            </w:pPr>
            <w:r>
              <w:rPr>
                <w:rFonts w:ascii="仿宋" w:eastAsia="仿宋" w:hAnsi="仿宋" w:hint="eastAsia"/>
                <w:sz w:val="24"/>
                <w:szCs w:val="24"/>
              </w:rPr>
              <w:t>部</w:t>
            </w:r>
            <w:r>
              <w:rPr>
                <w:rFonts w:ascii="仿宋" w:eastAsia="仿宋" w:hAnsi="仿宋"/>
                <w:sz w:val="24"/>
                <w:szCs w:val="24"/>
              </w:rPr>
              <w:t>门</w:t>
            </w:r>
          </w:p>
        </w:tc>
        <w:tc>
          <w:tcPr>
            <w:tcW w:w="1135" w:type="dxa"/>
            <w:vAlign w:val="center"/>
            <w:hideMark/>
          </w:tcPr>
          <w:p w:rsidR="00C85C6E" w:rsidRPr="00184071" w:rsidRDefault="00C85C6E" w:rsidP="00375C7F">
            <w:pPr>
              <w:widowControl/>
              <w:spacing w:line="360" w:lineRule="auto"/>
              <w:jc w:val="center"/>
              <w:rPr>
                <w:rFonts w:ascii="仿宋" w:eastAsia="仿宋" w:hAnsi="仿宋"/>
                <w:sz w:val="24"/>
                <w:szCs w:val="24"/>
              </w:rPr>
            </w:pPr>
            <w:r w:rsidRPr="00184071">
              <w:rPr>
                <w:rFonts w:ascii="仿宋" w:eastAsia="仿宋" w:hAnsi="仿宋" w:hint="eastAsia"/>
                <w:sz w:val="24"/>
                <w:szCs w:val="24"/>
              </w:rPr>
              <w:t>职务</w:t>
            </w:r>
          </w:p>
        </w:tc>
        <w:tc>
          <w:tcPr>
            <w:tcW w:w="1841" w:type="dxa"/>
            <w:vAlign w:val="center"/>
            <w:hideMark/>
          </w:tcPr>
          <w:p w:rsidR="00C85C6E" w:rsidRPr="00184071" w:rsidRDefault="00C85C6E" w:rsidP="00042944">
            <w:pPr>
              <w:widowControl/>
              <w:spacing w:line="360" w:lineRule="auto"/>
              <w:jc w:val="center"/>
              <w:rPr>
                <w:rFonts w:ascii="仿宋" w:eastAsia="仿宋" w:hAnsi="仿宋"/>
                <w:sz w:val="24"/>
                <w:szCs w:val="24"/>
              </w:rPr>
            </w:pPr>
            <w:r>
              <w:rPr>
                <w:rFonts w:ascii="仿宋" w:eastAsia="仿宋" w:hAnsi="仿宋" w:hint="eastAsia"/>
                <w:sz w:val="24"/>
                <w:szCs w:val="24"/>
              </w:rPr>
              <w:t>微信</w:t>
            </w:r>
            <w:r>
              <w:rPr>
                <w:rFonts w:ascii="仿宋" w:eastAsia="仿宋" w:hAnsi="仿宋"/>
                <w:sz w:val="24"/>
                <w:szCs w:val="24"/>
              </w:rPr>
              <w:t>号</w:t>
            </w:r>
            <w:r>
              <w:rPr>
                <w:rFonts w:ascii="仿宋" w:eastAsia="仿宋" w:hAnsi="仿宋" w:hint="eastAsia"/>
                <w:sz w:val="24"/>
                <w:szCs w:val="24"/>
              </w:rPr>
              <w:t>、</w:t>
            </w:r>
            <w:r>
              <w:rPr>
                <w:rFonts w:ascii="仿宋" w:eastAsia="仿宋" w:hAnsi="仿宋"/>
                <w:sz w:val="24"/>
                <w:szCs w:val="24"/>
              </w:rPr>
              <w:t>QQ</w:t>
            </w:r>
          </w:p>
        </w:tc>
        <w:tc>
          <w:tcPr>
            <w:tcW w:w="2411" w:type="dxa"/>
            <w:gridSpan w:val="3"/>
            <w:vAlign w:val="center"/>
            <w:hideMark/>
          </w:tcPr>
          <w:p w:rsidR="00C85C6E" w:rsidRPr="00184071" w:rsidRDefault="00C85C6E" w:rsidP="00375C7F">
            <w:pPr>
              <w:widowControl/>
              <w:spacing w:line="360" w:lineRule="auto"/>
              <w:jc w:val="center"/>
              <w:rPr>
                <w:rFonts w:ascii="仿宋" w:eastAsia="仿宋" w:hAnsi="仿宋"/>
                <w:sz w:val="24"/>
                <w:szCs w:val="24"/>
              </w:rPr>
            </w:pPr>
            <w:r w:rsidRPr="00184071">
              <w:rPr>
                <w:rFonts w:ascii="仿宋" w:eastAsia="仿宋" w:hAnsi="仿宋" w:hint="eastAsia"/>
                <w:sz w:val="24"/>
                <w:szCs w:val="24"/>
              </w:rPr>
              <w:t>联系电话（手机）</w:t>
            </w:r>
          </w:p>
        </w:tc>
        <w:tc>
          <w:tcPr>
            <w:tcW w:w="3393" w:type="dxa"/>
            <w:gridSpan w:val="2"/>
            <w:vAlign w:val="center"/>
            <w:hideMark/>
          </w:tcPr>
          <w:p w:rsidR="00C85C6E" w:rsidRPr="00184071" w:rsidRDefault="00C85C6E" w:rsidP="00375C7F">
            <w:pPr>
              <w:widowControl/>
              <w:spacing w:line="360" w:lineRule="auto"/>
              <w:jc w:val="center"/>
              <w:rPr>
                <w:rFonts w:ascii="仿宋" w:eastAsia="仿宋" w:hAnsi="仿宋"/>
                <w:sz w:val="24"/>
                <w:szCs w:val="24"/>
              </w:rPr>
            </w:pPr>
            <w:r>
              <w:rPr>
                <w:rFonts w:ascii="仿宋" w:eastAsia="仿宋" w:hAnsi="仿宋" w:hint="eastAsia"/>
                <w:sz w:val="24"/>
                <w:szCs w:val="24"/>
              </w:rPr>
              <w:t>邮箱</w:t>
            </w:r>
          </w:p>
        </w:tc>
      </w:tr>
      <w:tr w:rsidR="00C85C6E" w:rsidRPr="00184071" w:rsidTr="00D34769">
        <w:trPr>
          <w:tblCellSpacing w:w="0" w:type="dxa"/>
          <w:jc w:val="center"/>
        </w:trPr>
        <w:tc>
          <w:tcPr>
            <w:tcW w:w="1268" w:type="dxa"/>
            <w:vAlign w:val="center"/>
          </w:tcPr>
          <w:p w:rsidR="00C85C6E" w:rsidRPr="00184071" w:rsidRDefault="00C85C6E" w:rsidP="00375C7F">
            <w:pPr>
              <w:widowControl/>
              <w:spacing w:line="360" w:lineRule="auto"/>
              <w:jc w:val="center"/>
              <w:rPr>
                <w:rFonts w:ascii="仿宋" w:eastAsia="仿宋" w:hAnsi="仿宋"/>
                <w:sz w:val="24"/>
                <w:szCs w:val="24"/>
              </w:rPr>
            </w:pPr>
          </w:p>
        </w:tc>
        <w:tc>
          <w:tcPr>
            <w:tcW w:w="709" w:type="dxa"/>
            <w:vAlign w:val="center"/>
          </w:tcPr>
          <w:p w:rsidR="00C85C6E" w:rsidRDefault="00C85C6E" w:rsidP="00375C7F">
            <w:pPr>
              <w:widowControl/>
              <w:spacing w:line="360" w:lineRule="auto"/>
              <w:jc w:val="center"/>
              <w:rPr>
                <w:rFonts w:ascii="仿宋" w:eastAsia="仿宋" w:hAnsi="仿宋"/>
                <w:sz w:val="24"/>
                <w:szCs w:val="24"/>
              </w:rPr>
            </w:pPr>
          </w:p>
        </w:tc>
        <w:tc>
          <w:tcPr>
            <w:tcW w:w="1135" w:type="dxa"/>
            <w:vAlign w:val="center"/>
          </w:tcPr>
          <w:p w:rsidR="00C85C6E" w:rsidRPr="00184071" w:rsidRDefault="00C85C6E" w:rsidP="00375C7F">
            <w:pPr>
              <w:widowControl/>
              <w:spacing w:line="360" w:lineRule="auto"/>
              <w:jc w:val="center"/>
              <w:rPr>
                <w:rFonts w:ascii="仿宋" w:eastAsia="仿宋" w:hAnsi="仿宋"/>
                <w:sz w:val="24"/>
                <w:szCs w:val="24"/>
              </w:rPr>
            </w:pPr>
          </w:p>
        </w:tc>
        <w:tc>
          <w:tcPr>
            <w:tcW w:w="1841" w:type="dxa"/>
            <w:vAlign w:val="center"/>
          </w:tcPr>
          <w:p w:rsidR="00C85C6E" w:rsidRDefault="00C85C6E" w:rsidP="00042944">
            <w:pPr>
              <w:widowControl/>
              <w:spacing w:line="360" w:lineRule="auto"/>
              <w:jc w:val="center"/>
              <w:rPr>
                <w:rFonts w:ascii="仿宋" w:eastAsia="仿宋" w:hAnsi="仿宋"/>
                <w:sz w:val="24"/>
                <w:szCs w:val="24"/>
              </w:rPr>
            </w:pPr>
          </w:p>
        </w:tc>
        <w:tc>
          <w:tcPr>
            <w:tcW w:w="2411" w:type="dxa"/>
            <w:gridSpan w:val="3"/>
            <w:vAlign w:val="center"/>
          </w:tcPr>
          <w:p w:rsidR="00C85C6E" w:rsidRPr="00184071" w:rsidRDefault="00C85C6E" w:rsidP="00375C7F">
            <w:pPr>
              <w:widowControl/>
              <w:spacing w:line="360" w:lineRule="auto"/>
              <w:jc w:val="center"/>
              <w:rPr>
                <w:rFonts w:ascii="仿宋" w:eastAsia="仿宋" w:hAnsi="仿宋"/>
                <w:sz w:val="24"/>
                <w:szCs w:val="24"/>
              </w:rPr>
            </w:pPr>
          </w:p>
        </w:tc>
        <w:tc>
          <w:tcPr>
            <w:tcW w:w="3393" w:type="dxa"/>
            <w:gridSpan w:val="2"/>
            <w:vAlign w:val="center"/>
          </w:tcPr>
          <w:p w:rsidR="00C85C6E" w:rsidRDefault="00C85C6E" w:rsidP="00375C7F">
            <w:pPr>
              <w:widowControl/>
              <w:spacing w:line="360" w:lineRule="auto"/>
              <w:jc w:val="center"/>
              <w:rPr>
                <w:rFonts w:ascii="仿宋" w:eastAsia="仿宋" w:hAnsi="仿宋"/>
                <w:sz w:val="24"/>
                <w:szCs w:val="24"/>
              </w:rPr>
            </w:pPr>
          </w:p>
        </w:tc>
      </w:tr>
      <w:tr w:rsidR="00C85C6E" w:rsidRPr="00184071" w:rsidTr="00D34769">
        <w:trPr>
          <w:tblCellSpacing w:w="0" w:type="dxa"/>
          <w:jc w:val="center"/>
        </w:trPr>
        <w:tc>
          <w:tcPr>
            <w:tcW w:w="1268" w:type="dxa"/>
            <w:vAlign w:val="center"/>
          </w:tcPr>
          <w:p w:rsidR="00C85C6E" w:rsidRPr="00184071" w:rsidRDefault="00C85C6E" w:rsidP="00375C7F">
            <w:pPr>
              <w:widowControl/>
              <w:spacing w:line="360" w:lineRule="auto"/>
              <w:jc w:val="center"/>
              <w:rPr>
                <w:rFonts w:ascii="仿宋" w:eastAsia="仿宋" w:hAnsi="仿宋"/>
                <w:sz w:val="24"/>
                <w:szCs w:val="24"/>
              </w:rPr>
            </w:pPr>
          </w:p>
        </w:tc>
        <w:tc>
          <w:tcPr>
            <w:tcW w:w="709" w:type="dxa"/>
            <w:vAlign w:val="center"/>
          </w:tcPr>
          <w:p w:rsidR="00C85C6E" w:rsidRDefault="00C85C6E" w:rsidP="00375C7F">
            <w:pPr>
              <w:widowControl/>
              <w:spacing w:line="360" w:lineRule="auto"/>
              <w:jc w:val="center"/>
              <w:rPr>
                <w:rFonts w:ascii="仿宋" w:eastAsia="仿宋" w:hAnsi="仿宋"/>
                <w:sz w:val="24"/>
                <w:szCs w:val="24"/>
              </w:rPr>
            </w:pPr>
          </w:p>
        </w:tc>
        <w:tc>
          <w:tcPr>
            <w:tcW w:w="1135" w:type="dxa"/>
            <w:vAlign w:val="center"/>
          </w:tcPr>
          <w:p w:rsidR="00C85C6E" w:rsidRPr="00184071" w:rsidRDefault="00C85C6E" w:rsidP="00375C7F">
            <w:pPr>
              <w:widowControl/>
              <w:spacing w:line="360" w:lineRule="auto"/>
              <w:jc w:val="center"/>
              <w:rPr>
                <w:rFonts w:ascii="仿宋" w:eastAsia="仿宋" w:hAnsi="仿宋"/>
                <w:sz w:val="24"/>
                <w:szCs w:val="24"/>
              </w:rPr>
            </w:pPr>
          </w:p>
        </w:tc>
        <w:tc>
          <w:tcPr>
            <w:tcW w:w="1841" w:type="dxa"/>
            <w:vAlign w:val="center"/>
          </w:tcPr>
          <w:p w:rsidR="00C85C6E" w:rsidRDefault="00C85C6E" w:rsidP="00042944">
            <w:pPr>
              <w:widowControl/>
              <w:spacing w:line="360" w:lineRule="auto"/>
              <w:jc w:val="center"/>
              <w:rPr>
                <w:rFonts w:ascii="仿宋" w:eastAsia="仿宋" w:hAnsi="仿宋"/>
                <w:sz w:val="24"/>
                <w:szCs w:val="24"/>
              </w:rPr>
            </w:pPr>
          </w:p>
        </w:tc>
        <w:tc>
          <w:tcPr>
            <w:tcW w:w="2411" w:type="dxa"/>
            <w:gridSpan w:val="3"/>
            <w:vAlign w:val="center"/>
          </w:tcPr>
          <w:p w:rsidR="00C85C6E" w:rsidRPr="00184071" w:rsidRDefault="00C85C6E" w:rsidP="00375C7F">
            <w:pPr>
              <w:widowControl/>
              <w:spacing w:line="360" w:lineRule="auto"/>
              <w:jc w:val="center"/>
              <w:rPr>
                <w:rFonts w:ascii="仿宋" w:eastAsia="仿宋" w:hAnsi="仿宋"/>
                <w:sz w:val="24"/>
                <w:szCs w:val="24"/>
              </w:rPr>
            </w:pPr>
          </w:p>
        </w:tc>
        <w:tc>
          <w:tcPr>
            <w:tcW w:w="3393" w:type="dxa"/>
            <w:gridSpan w:val="2"/>
            <w:vAlign w:val="center"/>
          </w:tcPr>
          <w:p w:rsidR="00C85C6E" w:rsidRDefault="00C85C6E" w:rsidP="00375C7F">
            <w:pPr>
              <w:widowControl/>
              <w:spacing w:line="360" w:lineRule="auto"/>
              <w:jc w:val="center"/>
              <w:rPr>
                <w:rFonts w:ascii="仿宋" w:eastAsia="仿宋" w:hAnsi="仿宋"/>
                <w:sz w:val="24"/>
                <w:szCs w:val="24"/>
              </w:rPr>
            </w:pPr>
          </w:p>
        </w:tc>
      </w:tr>
      <w:tr w:rsidR="00C85C6E" w:rsidRPr="00184071" w:rsidTr="00D34769">
        <w:trPr>
          <w:tblCellSpacing w:w="0" w:type="dxa"/>
          <w:jc w:val="center"/>
        </w:trPr>
        <w:tc>
          <w:tcPr>
            <w:tcW w:w="1268" w:type="dxa"/>
            <w:vAlign w:val="center"/>
          </w:tcPr>
          <w:p w:rsidR="00C85C6E" w:rsidRPr="00184071" w:rsidRDefault="00C85C6E" w:rsidP="00375C7F">
            <w:pPr>
              <w:widowControl/>
              <w:spacing w:line="360" w:lineRule="auto"/>
              <w:jc w:val="center"/>
              <w:rPr>
                <w:rFonts w:ascii="仿宋" w:eastAsia="仿宋" w:hAnsi="仿宋"/>
                <w:sz w:val="24"/>
                <w:szCs w:val="24"/>
              </w:rPr>
            </w:pPr>
          </w:p>
        </w:tc>
        <w:tc>
          <w:tcPr>
            <w:tcW w:w="709" w:type="dxa"/>
            <w:vAlign w:val="center"/>
          </w:tcPr>
          <w:p w:rsidR="00C85C6E" w:rsidRDefault="00C85C6E" w:rsidP="00375C7F">
            <w:pPr>
              <w:widowControl/>
              <w:spacing w:line="360" w:lineRule="auto"/>
              <w:jc w:val="center"/>
              <w:rPr>
                <w:rFonts w:ascii="仿宋" w:eastAsia="仿宋" w:hAnsi="仿宋"/>
                <w:sz w:val="24"/>
                <w:szCs w:val="24"/>
              </w:rPr>
            </w:pPr>
          </w:p>
        </w:tc>
        <w:tc>
          <w:tcPr>
            <w:tcW w:w="1135" w:type="dxa"/>
            <w:vAlign w:val="center"/>
          </w:tcPr>
          <w:p w:rsidR="00C85C6E" w:rsidRPr="00184071" w:rsidRDefault="00C85C6E" w:rsidP="00375C7F">
            <w:pPr>
              <w:widowControl/>
              <w:spacing w:line="360" w:lineRule="auto"/>
              <w:jc w:val="center"/>
              <w:rPr>
                <w:rFonts w:ascii="仿宋" w:eastAsia="仿宋" w:hAnsi="仿宋"/>
                <w:sz w:val="24"/>
                <w:szCs w:val="24"/>
              </w:rPr>
            </w:pPr>
          </w:p>
        </w:tc>
        <w:tc>
          <w:tcPr>
            <w:tcW w:w="1841" w:type="dxa"/>
            <w:vAlign w:val="center"/>
          </w:tcPr>
          <w:p w:rsidR="00C85C6E" w:rsidRDefault="00C85C6E" w:rsidP="00042944">
            <w:pPr>
              <w:widowControl/>
              <w:spacing w:line="360" w:lineRule="auto"/>
              <w:jc w:val="center"/>
              <w:rPr>
                <w:rFonts w:ascii="仿宋" w:eastAsia="仿宋" w:hAnsi="仿宋"/>
                <w:sz w:val="24"/>
                <w:szCs w:val="24"/>
              </w:rPr>
            </w:pPr>
          </w:p>
        </w:tc>
        <w:tc>
          <w:tcPr>
            <w:tcW w:w="2411" w:type="dxa"/>
            <w:gridSpan w:val="3"/>
            <w:vAlign w:val="center"/>
          </w:tcPr>
          <w:p w:rsidR="00C85C6E" w:rsidRPr="00184071" w:rsidRDefault="00C85C6E" w:rsidP="00375C7F">
            <w:pPr>
              <w:widowControl/>
              <w:spacing w:line="360" w:lineRule="auto"/>
              <w:jc w:val="center"/>
              <w:rPr>
                <w:rFonts w:ascii="仿宋" w:eastAsia="仿宋" w:hAnsi="仿宋"/>
                <w:sz w:val="24"/>
                <w:szCs w:val="24"/>
              </w:rPr>
            </w:pPr>
          </w:p>
        </w:tc>
        <w:tc>
          <w:tcPr>
            <w:tcW w:w="3393" w:type="dxa"/>
            <w:gridSpan w:val="2"/>
            <w:vAlign w:val="center"/>
          </w:tcPr>
          <w:p w:rsidR="00C85C6E" w:rsidRDefault="00C85C6E" w:rsidP="00375C7F">
            <w:pPr>
              <w:widowControl/>
              <w:spacing w:line="360" w:lineRule="auto"/>
              <w:jc w:val="center"/>
              <w:rPr>
                <w:rFonts w:ascii="仿宋" w:eastAsia="仿宋" w:hAnsi="仿宋"/>
                <w:sz w:val="24"/>
                <w:szCs w:val="24"/>
              </w:rPr>
            </w:pPr>
          </w:p>
        </w:tc>
      </w:tr>
      <w:tr w:rsidR="00C85C6E" w:rsidRPr="00184071" w:rsidTr="00D34769">
        <w:trPr>
          <w:tblCellSpacing w:w="0" w:type="dxa"/>
          <w:jc w:val="center"/>
        </w:trPr>
        <w:tc>
          <w:tcPr>
            <w:tcW w:w="1268" w:type="dxa"/>
            <w:vAlign w:val="center"/>
          </w:tcPr>
          <w:p w:rsidR="00C85C6E" w:rsidRPr="00184071" w:rsidRDefault="00C85C6E" w:rsidP="00375C7F">
            <w:pPr>
              <w:widowControl/>
              <w:spacing w:line="360" w:lineRule="auto"/>
              <w:jc w:val="center"/>
              <w:rPr>
                <w:rFonts w:ascii="仿宋" w:eastAsia="仿宋" w:hAnsi="仿宋"/>
                <w:sz w:val="24"/>
                <w:szCs w:val="24"/>
              </w:rPr>
            </w:pPr>
          </w:p>
        </w:tc>
        <w:tc>
          <w:tcPr>
            <w:tcW w:w="709" w:type="dxa"/>
            <w:vAlign w:val="center"/>
          </w:tcPr>
          <w:p w:rsidR="00C85C6E" w:rsidRDefault="00C85C6E" w:rsidP="00375C7F">
            <w:pPr>
              <w:widowControl/>
              <w:spacing w:line="360" w:lineRule="auto"/>
              <w:jc w:val="center"/>
              <w:rPr>
                <w:rFonts w:ascii="仿宋" w:eastAsia="仿宋" w:hAnsi="仿宋"/>
                <w:sz w:val="24"/>
                <w:szCs w:val="24"/>
              </w:rPr>
            </w:pPr>
          </w:p>
        </w:tc>
        <w:tc>
          <w:tcPr>
            <w:tcW w:w="1135" w:type="dxa"/>
            <w:vAlign w:val="center"/>
          </w:tcPr>
          <w:p w:rsidR="00C85C6E" w:rsidRPr="00184071" w:rsidRDefault="00C85C6E" w:rsidP="00375C7F">
            <w:pPr>
              <w:widowControl/>
              <w:spacing w:line="360" w:lineRule="auto"/>
              <w:jc w:val="center"/>
              <w:rPr>
                <w:rFonts w:ascii="仿宋" w:eastAsia="仿宋" w:hAnsi="仿宋"/>
                <w:sz w:val="24"/>
                <w:szCs w:val="24"/>
              </w:rPr>
            </w:pPr>
          </w:p>
        </w:tc>
        <w:tc>
          <w:tcPr>
            <w:tcW w:w="1841" w:type="dxa"/>
            <w:vAlign w:val="center"/>
          </w:tcPr>
          <w:p w:rsidR="00C85C6E" w:rsidRDefault="00C85C6E" w:rsidP="00042944">
            <w:pPr>
              <w:widowControl/>
              <w:spacing w:line="360" w:lineRule="auto"/>
              <w:jc w:val="center"/>
              <w:rPr>
                <w:rFonts w:ascii="仿宋" w:eastAsia="仿宋" w:hAnsi="仿宋"/>
                <w:sz w:val="24"/>
                <w:szCs w:val="24"/>
              </w:rPr>
            </w:pPr>
          </w:p>
        </w:tc>
        <w:tc>
          <w:tcPr>
            <w:tcW w:w="2411" w:type="dxa"/>
            <w:gridSpan w:val="3"/>
            <w:vAlign w:val="center"/>
          </w:tcPr>
          <w:p w:rsidR="00C85C6E" w:rsidRPr="00184071" w:rsidRDefault="00C85C6E" w:rsidP="00375C7F">
            <w:pPr>
              <w:widowControl/>
              <w:spacing w:line="360" w:lineRule="auto"/>
              <w:jc w:val="center"/>
              <w:rPr>
                <w:rFonts w:ascii="仿宋" w:eastAsia="仿宋" w:hAnsi="仿宋"/>
                <w:sz w:val="24"/>
                <w:szCs w:val="24"/>
              </w:rPr>
            </w:pPr>
          </w:p>
        </w:tc>
        <w:tc>
          <w:tcPr>
            <w:tcW w:w="3393" w:type="dxa"/>
            <w:gridSpan w:val="2"/>
            <w:vAlign w:val="center"/>
          </w:tcPr>
          <w:p w:rsidR="00C85C6E" w:rsidRDefault="00C85C6E" w:rsidP="00375C7F">
            <w:pPr>
              <w:widowControl/>
              <w:spacing w:line="360" w:lineRule="auto"/>
              <w:jc w:val="center"/>
              <w:rPr>
                <w:rFonts w:ascii="仿宋" w:eastAsia="仿宋" w:hAnsi="仿宋"/>
                <w:sz w:val="24"/>
                <w:szCs w:val="24"/>
              </w:rPr>
            </w:pPr>
          </w:p>
        </w:tc>
      </w:tr>
      <w:tr w:rsidR="00C85C6E" w:rsidRPr="00184071" w:rsidTr="00D34769">
        <w:trPr>
          <w:tblCellSpacing w:w="0" w:type="dxa"/>
          <w:jc w:val="center"/>
        </w:trPr>
        <w:tc>
          <w:tcPr>
            <w:tcW w:w="1268" w:type="dxa"/>
            <w:vAlign w:val="center"/>
          </w:tcPr>
          <w:p w:rsidR="00C85C6E" w:rsidRPr="00184071" w:rsidRDefault="00C85C6E" w:rsidP="00375C7F">
            <w:pPr>
              <w:widowControl/>
              <w:spacing w:line="360" w:lineRule="auto"/>
              <w:jc w:val="center"/>
              <w:rPr>
                <w:rFonts w:ascii="仿宋" w:eastAsia="仿宋" w:hAnsi="仿宋"/>
                <w:sz w:val="24"/>
                <w:szCs w:val="24"/>
              </w:rPr>
            </w:pPr>
          </w:p>
        </w:tc>
        <w:tc>
          <w:tcPr>
            <w:tcW w:w="709" w:type="dxa"/>
            <w:vAlign w:val="center"/>
          </w:tcPr>
          <w:p w:rsidR="00C85C6E" w:rsidRDefault="00C85C6E" w:rsidP="00375C7F">
            <w:pPr>
              <w:widowControl/>
              <w:spacing w:line="360" w:lineRule="auto"/>
              <w:jc w:val="center"/>
              <w:rPr>
                <w:rFonts w:ascii="仿宋" w:eastAsia="仿宋" w:hAnsi="仿宋"/>
                <w:sz w:val="24"/>
                <w:szCs w:val="24"/>
              </w:rPr>
            </w:pPr>
          </w:p>
        </w:tc>
        <w:tc>
          <w:tcPr>
            <w:tcW w:w="1135" w:type="dxa"/>
            <w:vAlign w:val="center"/>
          </w:tcPr>
          <w:p w:rsidR="00C85C6E" w:rsidRPr="00184071" w:rsidRDefault="00C85C6E" w:rsidP="00375C7F">
            <w:pPr>
              <w:widowControl/>
              <w:spacing w:line="360" w:lineRule="auto"/>
              <w:jc w:val="center"/>
              <w:rPr>
                <w:rFonts w:ascii="仿宋" w:eastAsia="仿宋" w:hAnsi="仿宋"/>
                <w:sz w:val="24"/>
                <w:szCs w:val="24"/>
              </w:rPr>
            </w:pPr>
          </w:p>
        </w:tc>
        <w:tc>
          <w:tcPr>
            <w:tcW w:w="1841" w:type="dxa"/>
            <w:vAlign w:val="center"/>
          </w:tcPr>
          <w:p w:rsidR="00C85C6E" w:rsidRDefault="00C85C6E" w:rsidP="00042944">
            <w:pPr>
              <w:widowControl/>
              <w:spacing w:line="360" w:lineRule="auto"/>
              <w:jc w:val="center"/>
              <w:rPr>
                <w:rFonts w:ascii="仿宋" w:eastAsia="仿宋" w:hAnsi="仿宋"/>
                <w:sz w:val="24"/>
                <w:szCs w:val="24"/>
              </w:rPr>
            </w:pPr>
          </w:p>
        </w:tc>
        <w:tc>
          <w:tcPr>
            <w:tcW w:w="2411" w:type="dxa"/>
            <w:gridSpan w:val="3"/>
            <w:vAlign w:val="center"/>
          </w:tcPr>
          <w:p w:rsidR="00C85C6E" w:rsidRPr="00184071" w:rsidRDefault="00C85C6E" w:rsidP="00375C7F">
            <w:pPr>
              <w:widowControl/>
              <w:spacing w:line="360" w:lineRule="auto"/>
              <w:jc w:val="center"/>
              <w:rPr>
                <w:rFonts w:ascii="仿宋" w:eastAsia="仿宋" w:hAnsi="仿宋"/>
                <w:sz w:val="24"/>
                <w:szCs w:val="24"/>
              </w:rPr>
            </w:pPr>
          </w:p>
        </w:tc>
        <w:tc>
          <w:tcPr>
            <w:tcW w:w="3393" w:type="dxa"/>
            <w:gridSpan w:val="2"/>
            <w:vAlign w:val="center"/>
          </w:tcPr>
          <w:p w:rsidR="00C85C6E" w:rsidRDefault="00C85C6E" w:rsidP="00375C7F">
            <w:pPr>
              <w:widowControl/>
              <w:spacing w:line="360" w:lineRule="auto"/>
              <w:jc w:val="center"/>
              <w:rPr>
                <w:rFonts w:ascii="仿宋" w:eastAsia="仿宋" w:hAnsi="仿宋"/>
                <w:sz w:val="24"/>
                <w:szCs w:val="24"/>
              </w:rPr>
            </w:pPr>
          </w:p>
        </w:tc>
      </w:tr>
      <w:tr w:rsidR="000B36D1" w:rsidRPr="00184071" w:rsidTr="00C86DB3">
        <w:trPr>
          <w:tblCellSpacing w:w="0" w:type="dxa"/>
          <w:jc w:val="center"/>
        </w:trPr>
        <w:tc>
          <w:tcPr>
            <w:tcW w:w="10757" w:type="dxa"/>
            <w:gridSpan w:val="9"/>
            <w:vAlign w:val="center"/>
          </w:tcPr>
          <w:p w:rsidR="000B36D1" w:rsidRPr="000B36D1" w:rsidRDefault="00042944" w:rsidP="000B36D1">
            <w:pPr>
              <w:widowControl/>
              <w:spacing w:line="360" w:lineRule="auto"/>
              <w:jc w:val="left"/>
              <w:rPr>
                <w:rFonts w:ascii="微软雅黑" w:eastAsia="微软雅黑" w:hAnsi="微软雅黑"/>
                <w:sz w:val="32"/>
                <w:szCs w:val="32"/>
              </w:rPr>
            </w:pPr>
            <w:r w:rsidRPr="00B162A8">
              <w:rPr>
                <w:rFonts w:asciiTheme="minorEastAsia" w:eastAsiaTheme="minorEastAsia" w:hAnsiTheme="minorEastAsia" w:hint="eastAsia"/>
                <w:b/>
                <w:sz w:val="24"/>
                <w:szCs w:val="24"/>
              </w:rPr>
              <w:t>城镇燃气企业投资人、董事长及总经理战略研修班：</w:t>
            </w:r>
          </w:p>
        </w:tc>
      </w:tr>
      <w:tr w:rsidR="00C85C6E" w:rsidRPr="00184071" w:rsidTr="00D34769">
        <w:trPr>
          <w:tblCellSpacing w:w="0" w:type="dxa"/>
          <w:jc w:val="center"/>
        </w:trPr>
        <w:tc>
          <w:tcPr>
            <w:tcW w:w="1268" w:type="dxa"/>
            <w:vAlign w:val="center"/>
          </w:tcPr>
          <w:p w:rsidR="00C85C6E" w:rsidRPr="00184071" w:rsidRDefault="00C85C6E" w:rsidP="000B36D1">
            <w:pPr>
              <w:widowControl/>
              <w:spacing w:line="360" w:lineRule="auto"/>
              <w:jc w:val="center"/>
              <w:rPr>
                <w:rFonts w:ascii="仿宋" w:eastAsia="仿宋" w:hAnsi="仿宋"/>
                <w:sz w:val="24"/>
                <w:szCs w:val="24"/>
              </w:rPr>
            </w:pPr>
            <w:r w:rsidRPr="00184071">
              <w:rPr>
                <w:rFonts w:ascii="仿宋" w:eastAsia="仿宋" w:hAnsi="仿宋" w:hint="eastAsia"/>
                <w:sz w:val="24"/>
                <w:szCs w:val="24"/>
              </w:rPr>
              <w:t>姓名</w:t>
            </w:r>
          </w:p>
        </w:tc>
        <w:tc>
          <w:tcPr>
            <w:tcW w:w="709" w:type="dxa"/>
            <w:vAlign w:val="center"/>
          </w:tcPr>
          <w:p w:rsidR="00C85C6E" w:rsidRPr="00184071" w:rsidRDefault="00C85C6E" w:rsidP="000B36D1">
            <w:pPr>
              <w:widowControl/>
              <w:spacing w:line="360" w:lineRule="auto"/>
              <w:jc w:val="center"/>
              <w:rPr>
                <w:rFonts w:ascii="仿宋" w:eastAsia="仿宋" w:hAnsi="仿宋"/>
                <w:sz w:val="24"/>
                <w:szCs w:val="24"/>
              </w:rPr>
            </w:pPr>
            <w:r>
              <w:rPr>
                <w:rFonts w:ascii="仿宋" w:eastAsia="仿宋" w:hAnsi="仿宋" w:hint="eastAsia"/>
                <w:sz w:val="24"/>
                <w:szCs w:val="24"/>
              </w:rPr>
              <w:t>部</w:t>
            </w:r>
            <w:r>
              <w:rPr>
                <w:rFonts w:ascii="仿宋" w:eastAsia="仿宋" w:hAnsi="仿宋"/>
                <w:sz w:val="24"/>
                <w:szCs w:val="24"/>
              </w:rPr>
              <w:t>门</w:t>
            </w:r>
          </w:p>
        </w:tc>
        <w:tc>
          <w:tcPr>
            <w:tcW w:w="1135" w:type="dxa"/>
            <w:vAlign w:val="center"/>
          </w:tcPr>
          <w:p w:rsidR="00C85C6E" w:rsidRPr="00184071" w:rsidRDefault="00C85C6E" w:rsidP="000B36D1">
            <w:pPr>
              <w:widowControl/>
              <w:spacing w:line="360" w:lineRule="auto"/>
              <w:jc w:val="center"/>
              <w:rPr>
                <w:rFonts w:ascii="仿宋" w:eastAsia="仿宋" w:hAnsi="仿宋"/>
                <w:sz w:val="24"/>
                <w:szCs w:val="24"/>
              </w:rPr>
            </w:pPr>
            <w:r w:rsidRPr="00184071">
              <w:rPr>
                <w:rFonts w:ascii="仿宋" w:eastAsia="仿宋" w:hAnsi="仿宋" w:hint="eastAsia"/>
                <w:sz w:val="24"/>
                <w:szCs w:val="24"/>
              </w:rPr>
              <w:t>职务</w:t>
            </w:r>
          </w:p>
        </w:tc>
        <w:tc>
          <w:tcPr>
            <w:tcW w:w="1841" w:type="dxa"/>
            <w:vAlign w:val="center"/>
          </w:tcPr>
          <w:p w:rsidR="00C85C6E" w:rsidRPr="00184071" w:rsidRDefault="00C85C6E" w:rsidP="00042944">
            <w:pPr>
              <w:widowControl/>
              <w:spacing w:line="360" w:lineRule="auto"/>
              <w:jc w:val="center"/>
              <w:rPr>
                <w:rFonts w:ascii="仿宋" w:eastAsia="仿宋" w:hAnsi="仿宋"/>
                <w:sz w:val="24"/>
                <w:szCs w:val="24"/>
              </w:rPr>
            </w:pPr>
            <w:r>
              <w:rPr>
                <w:rFonts w:ascii="仿宋" w:eastAsia="仿宋" w:hAnsi="仿宋" w:hint="eastAsia"/>
                <w:sz w:val="24"/>
                <w:szCs w:val="24"/>
              </w:rPr>
              <w:t>微信</w:t>
            </w:r>
            <w:r>
              <w:rPr>
                <w:rFonts w:ascii="仿宋" w:eastAsia="仿宋" w:hAnsi="仿宋"/>
                <w:sz w:val="24"/>
                <w:szCs w:val="24"/>
              </w:rPr>
              <w:t>号</w:t>
            </w:r>
            <w:r>
              <w:rPr>
                <w:rFonts w:ascii="仿宋" w:eastAsia="仿宋" w:hAnsi="仿宋" w:hint="eastAsia"/>
                <w:sz w:val="24"/>
                <w:szCs w:val="24"/>
              </w:rPr>
              <w:t>、</w:t>
            </w:r>
            <w:r>
              <w:rPr>
                <w:rFonts w:ascii="仿宋" w:eastAsia="仿宋" w:hAnsi="仿宋"/>
                <w:sz w:val="24"/>
                <w:szCs w:val="24"/>
              </w:rPr>
              <w:t>QQ</w:t>
            </w:r>
          </w:p>
        </w:tc>
        <w:tc>
          <w:tcPr>
            <w:tcW w:w="2411" w:type="dxa"/>
            <w:gridSpan w:val="3"/>
            <w:vAlign w:val="center"/>
          </w:tcPr>
          <w:p w:rsidR="00C85C6E" w:rsidRPr="00184071" w:rsidRDefault="00C85C6E" w:rsidP="000B36D1">
            <w:pPr>
              <w:widowControl/>
              <w:spacing w:line="360" w:lineRule="auto"/>
              <w:jc w:val="center"/>
              <w:rPr>
                <w:rFonts w:ascii="仿宋" w:eastAsia="仿宋" w:hAnsi="仿宋"/>
                <w:sz w:val="24"/>
                <w:szCs w:val="24"/>
              </w:rPr>
            </w:pPr>
            <w:r w:rsidRPr="00184071">
              <w:rPr>
                <w:rFonts w:ascii="仿宋" w:eastAsia="仿宋" w:hAnsi="仿宋" w:hint="eastAsia"/>
                <w:sz w:val="24"/>
                <w:szCs w:val="24"/>
              </w:rPr>
              <w:t>联系电话（手机）</w:t>
            </w:r>
          </w:p>
        </w:tc>
        <w:tc>
          <w:tcPr>
            <w:tcW w:w="3393" w:type="dxa"/>
            <w:gridSpan w:val="2"/>
            <w:vAlign w:val="center"/>
          </w:tcPr>
          <w:p w:rsidR="00C85C6E" w:rsidRPr="00184071" w:rsidRDefault="00C85C6E" w:rsidP="000B36D1">
            <w:pPr>
              <w:widowControl/>
              <w:spacing w:line="360" w:lineRule="auto"/>
              <w:jc w:val="center"/>
              <w:rPr>
                <w:rFonts w:ascii="仿宋" w:eastAsia="仿宋" w:hAnsi="仿宋"/>
                <w:sz w:val="24"/>
                <w:szCs w:val="24"/>
              </w:rPr>
            </w:pPr>
            <w:r>
              <w:rPr>
                <w:rFonts w:ascii="仿宋" w:eastAsia="仿宋" w:hAnsi="仿宋" w:hint="eastAsia"/>
                <w:sz w:val="24"/>
                <w:szCs w:val="24"/>
              </w:rPr>
              <w:t>邮箱</w:t>
            </w:r>
          </w:p>
        </w:tc>
      </w:tr>
      <w:tr w:rsidR="00C85C6E" w:rsidRPr="00184071" w:rsidTr="00D34769">
        <w:trPr>
          <w:tblCellSpacing w:w="0" w:type="dxa"/>
          <w:jc w:val="center"/>
        </w:trPr>
        <w:tc>
          <w:tcPr>
            <w:tcW w:w="1268" w:type="dxa"/>
            <w:vAlign w:val="center"/>
          </w:tcPr>
          <w:p w:rsidR="00C85C6E" w:rsidRPr="00184071" w:rsidRDefault="00C85C6E" w:rsidP="000B36D1">
            <w:pPr>
              <w:widowControl/>
              <w:spacing w:line="360" w:lineRule="auto"/>
              <w:jc w:val="center"/>
              <w:rPr>
                <w:rFonts w:ascii="仿宋" w:eastAsia="仿宋" w:hAnsi="仿宋"/>
                <w:sz w:val="24"/>
                <w:szCs w:val="24"/>
              </w:rPr>
            </w:pPr>
          </w:p>
        </w:tc>
        <w:tc>
          <w:tcPr>
            <w:tcW w:w="709" w:type="dxa"/>
            <w:vAlign w:val="center"/>
          </w:tcPr>
          <w:p w:rsidR="00C85C6E" w:rsidRDefault="00C85C6E" w:rsidP="000B36D1">
            <w:pPr>
              <w:widowControl/>
              <w:spacing w:line="360" w:lineRule="auto"/>
              <w:jc w:val="center"/>
              <w:rPr>
                <w:rFonts w:ascii="仿宋" w:eastAsia="仿宋" w:hAnsi="仿宋"/>
                <w:sz w:val="24"/>
                <w:szCs w:val="24"/>
              </w:rPr>
            </w:pPr>
          </w:p>
        </w:tc>
        <w:tc>
          <w:tcPr>
            <w:tcW w:w="1135" w:type="dxa"/>
            <w:vAlign w:val="center"/>
          </w:tcPr>
          <w:p w:rsidR="00C85C6E" w:rsidRPr="00184071" w:rsidRDefault="00C85C6E" w:rsidP="000B36D1">
            <w:pPr>
              <w:widowControl/>
              <w:spacing w:line="360" w:lineRule="auto"/>
              <w:jc w:val="center"/>
              <w:rPr>
                <w:rFonts w:ascii="仿宋" w:eastAsia="仿宋" w:hAnsi="仿宋"/>
                <w:sz w:val="24"/>
                <w:szCs w:val="24"/>
              </w:rPr>
            </w:pPr>
          </w:p>
        </w:tc>
        <w:tc>
          <w:tcPr>
            <w:tcW w:w="1841" w:type="dxa"/>
            <w:vAlign w:val="center"/>
          </w:tcPr>
          <w:p w:rsidR="00C85C6E" w:rsidRDefault="00C85C6E" w:rsidP="00042944">
            <w:pPr>
              <w:widowControl/>
              <w:spacing w:line="360" w:lineRule="auto"/>
              <w:jc w:val="center"/>
              <w:rPr>
                <w:rFonts w:ascii="仿宋" w:eastAsia="仿宋" w:hAnsi="仿宋"/>
                <w:sz w:val="24"/>
                <w:szCs w:val="24"/>
              </w:rPr>
            </w:pPr>
          </w:p>
        </w:tc>
        <w:tc>
          <w:tcPr>
            <w:tcW w:w="2411" w:type="dxa"/>
            <w:gridSpan w:val="3"/>
            <w:vAlign w:val="center"/>
          </w:tcPr>
          <w:p w:rsidR="00C85C6E" w:rsidRPr="00184071" w:rsidRDefault="00C85C6E" w:rsidP="000B36D1">
            <w:pPr>
              <w:widowControl/>
              <w:spacing w:line="360" w:lineRule="auto"/>
              <w:jc w:val="center"/>
              <w:rPr>
                <w:rFonts w:ascii="仿宋" w:eastAsia="仿宋" w:hAnsi="仿宋"/>
                <w:sz w:val="24"/>
                <w:szCs w:val="24"/>
              </w:rPr>
            </w:pPr>
          </w:p>
        </w:tc>
        <w:tc>
          <w:tcPr>
            <w:tcW w:w="3393" w:type="dxa"/>
            <w:gridSpan w:val="2"/>
            <w:vAlign w:val="center"/>
          </w:tcPr>
          <w:p w:rsidR="00C85C6E" w:rsidRDefault="00C85C6E" w:rsidP="000B36D1">
            <w:pPr>
              <w:widowControl/>
              <w:spacing w:line="360" w:lineRule="auto"/>
              <w:jc w:val="center"/>
              <w:rPr>
                <w:rFonts w:ascii="仿宋" w:eastAsia="仿宋" w:hAnsi="仿宋"/>
                <w:sz w:val="24"/>
                <w:szCs w:val="24"/>
              </w:rPr>
            </w:pPr>
          </w:p>
        </w:tc>
      </w:tr>
      <w:tr w:rsidR="00C85C6E" w:rsidRPr="00184071" w:rsidTr="00D34769">
        <w:trPr>
          <w:tblCellSpacing w:w="0" w:type="dxa"/>
          <w:jc w:val="center"/>
        </w:trPr>
        <w:tc>
          <w:tcPr>
            <w:tcW w:w="1268" w:type="dxa"/>
            <w:vAlign w:val="center"/>
          </w:tcPr>
          <w:p w:rsidR="00C85C6E" w:rsidRPr="00184071" w:rsidRDefault="00C85C6E" w:rsidP="000B36D1">
            <w:pPr>
              <w:widowControl/>
              <w:spacing w:line="360" w:lineRule="auto"/>
              <w:jc w:val="center"/>
              <w:rPr>
                <w:rFonts w:ascii="仿宋" w:eastAsia="仿宋" w:hAnsi="仿宋"/>
                <w:sz w:val="24"/>
                <w:szCs w:val="24"/>
              </w:rPr>
            </w:pPr>
          </w:p>
        </w:tc>
        <w:tc>
          <w:tcPr>
            <w:tcW w:w="709" w:type="dxa"/>
            <w:vAlign w:val="center"/>
          </w:tcPr>
          <w:p w:rsidR="00C85C6E" w:rsidRDefault="00C85C6E" w:rsidP="000B36D1">
            <w:pPr>
              <w:widowControl/>
              <w:spacing w:line="360" w:lineRule="auto"/>
              <w:jc w:val="center"/>
              <w:rPr>
                <w:rFonts w:ascii="仿宋" w:eastAsia="仿宋" w:hAnsi="仿宋"/>
                <w:sz w:val="24"/>
                <w:szCs w:val="24"/>
              </w:rPr>
            </w:pPr>
          </w:p>
        </w:tc>
        <w:tc>
          <w:tcPr>
            <w:tcW w:w="1135" w:type="dxa"/>
            <w:vAlign w:val="center"/>
          </w:tcPr>
          <w:p w:rsidR="00C85C6E" w:rsidRPr="00184071" w:rsidRDefault="00C85C6E" w:rsidP="000B36D1">
            <w:pPr>
              <w:widowControl/>
              <w:spacing w:line="360" w:lineRule="auto"/>
              <w:jc w:val="center"/>
              <w:rPr>
                <w:rFonts w:ascii="仿宋" w:eastAsia="仿宋" w:hAnsi="仿宋"/>
                <w:sz w:val="24"/>
                <w:szCs w:val="24"/>
              </w:rPr>
            </w:pPr>
          </w:p>
        </w:tc>
        <w:tc>
          <w:tcPr>
            <w:tcW w:w="1841" w:type="dxa"/>
            <w:vAlign w:val="center"/>
          </w:tcPr>
          <w:p w:rsidR="00C85C6E" w:rsidRDefault="00C85C6E" w:rsidP="00042944">
            <w:pPr>
              <w:widowControl/>
              <w:spacing w:line="360" w:lineRule="auto"/>
              <w:jc w:val="center"/>
              <w:rPr>
                <w:rFonts w:ascii="仿宋" w:eastAsia="仿宋" w:hAnsi="仿宋"/>
                <w:sz w:val="24"/>
                <w:szCs w:val="24"/>
              </w:rPr>
            </w:pPr>
          </w:p>
        </w:tc>
        <w:tc>
          <w:tcPr>
            <w:tcW w:w="2411" w:type="dxa"/>
            <w:gridSpan w:val="3"/>
            <w:vAlign w:val="center"/>
          </w:tcPr>
          <w:p w:rsidR="00C85C6E" w:rsidRPr="00184071" w:rsidRDefault="00C85C6E" w:rsidP="000B36D1">
            <w:pPr>
              <w:widowControl/>
              <w:spacing w:line="360" w:lineRule="auto"/>
              <w:jc w:val="center"/>
              <w:rPr>
                <w:rFonts w:ascii="仿宋" w:eastAsia="仿宋" w:hAnsi="仿宋"/>
                <w:sz w:val="24"/>
                <w:szCs w:val="24"/>
              </w:rPr>
            </w:pPr>
          </w:p>
        </w:tc>
        <w:tc>
          <w:tcPr>
            <w:tcW w:w="3393" w:type="dxa"/>
            <w:gridSpan w:val="2"/>
            <w:vAlign w:val="center"/>
          </w:tcPr>
          <w:p w:rsidR="00C85C6E" w:rsidRDefault="00C85C6E" w:rsidP="000B36D1">
            <w:pPr>
              <w:widowControl/>
              <w:spacing w:line="360" w:lineRule="auto"/>
              <w:jc w:val="center"/>
              <w:rPr>
                <w:rFonts w:ascii="仿宋" w:eastAsia="仿宋" w:hAnsi="仿宋"/>
                <w:sz w:val="24"/>
                <w:szCs w:val="24"/>
              </w:rPr>
            </w:pPr>
          </w:p>
        </w:tc>
      </w:tr>
      <w:tr w:rsidR="00C85C6E" w:rsidRPr="00184071" w:rsidTr="00D34769">
        <w:trPr>
          <w:tblCellSpacing w:w="0" w:type="dxa"/>
          <w:jc w:val="center"/>
        </w:trPr>
        <w:tc>
          <w:tcPr>
            <w:tcW w:w="1268" w:type="dxa"/>
            <w:vAlign w:val="center"/>
          </w:tcPr>
          <w:p w:rsidR="00C85C6E" w:rsidRPr="00184071" w:rsidRDefault="00C85C6E" w:rsidP="000B36D1">
            <w:pPr>
              <w:widowControl/>
              <w:spacing w:line="360" w:lineRule="auto"/>
              <w:jc w:val="center"/>
              <w:rPr>
                <w:rFonts w:ascii="仿宋" w:eastAsia="仿宋" w:hAnsi="仿宋"/>
                <w:sz w:val="24"/>
                <w:szCs w:val="24"/>
              </w:rPr>
            </w:pPr>
          </w:p>
        </w:tc>
        <w:tc>
          <w:tcPr>
            <w:tcW w:w="709" w:type="dxa"/>
            <w:vAlign w:val="center"/>
          </w:tcPr>
          <w:p w:rsidR="00C85C6E" w:rsidRDefault="00C85C6E" w:rsidP="000B36D1">
            <w:pPr>
              <w:widowControl/>
              <w:spacing w:line="360" w:lineRule="auto"/>
              <w:jc w:val="center"/>
              <w:rPr>
                <w:rFonts w:ascii="仿宋" w:eastAsia="仿宋" w:hAnsi="仿宋"/>
                <w:sz w:val="24"/>
                <w:szCs w:val="24"/>
              </w:rPr>
            </w:pPr>
          </w:p>
        </w:tc>
        <w:tc>
          <w:tcPr>
            <w:tcW w:w="1135" w:type="dxa"/>
            <w:vAlign w:val="center"/>
          </w:tcPr>
          <w:p w:rsidR="00C85C6E" w:rsidRPr="00184071" w:rsidRDefault="00C85C6E" w:rsidP="000B36D1">
            <w:pPr>
              <w:widowControl/>
              <w:spacing w:line="360" w:lineRule="auto"/>
              <w:jc w:val="center"/>
              <w:rPr>
                <w:rFonts w:ascii="仿宋" w:eastAsia="仿宋" w:hAnsi="仿宋"/>
                <w:sz w:val="24"/>
                <w:szCs w:val="24"/>
              </w:rPr>
            </w:pPr>
          </w:p>
        </w:tc>
        <w:tc>
          <w:tcPr>
            <w:tcW w:w="1841" w:type="dxa"/>
            <w:vAlign w:val="center"/>
          </w:tcPr>
          <w:p w:rsidR="00C85C6E" w:rsidRDefault="00C85C6E" w:rsidP="00042944">
            <w:pPr>
              <w:widowControl/>
              <w:spacing w:line="360" w:lineRule="auto"/>
              <w:jc w:val="center"/>
              <w:rPr>
                <w:rFonts w:ascii="仿宋" w:eastAsia="仿宋" w:hAnsi="仿宋"/>
                <w:sz w:val="24"/>
                <w:szCs w:val="24"/>
              </w:rPr>
            </w:pPr>
          </w:p>
        </w:tc>
        <w:tc>
          <w:tcPr>
            <w:tcW w:w="2411" w:type="dxa"/>
            <w:gridSpan w:val="3"/>
            <w:vAlign w:val="center"/>
          </w:tcPr>
          <w:p w:rsidR="00C85C6E" w:rsidRPr="00184071" w:rsidRDefault="00C85C6E" w:rsidP="000B36D1">
            <w:pPr>
              <w:widowControl/>
              <w:spacing w:line="360" w:lineRule="auto"/>
              <w:jc w:val="center"/>
              <w:rPr>
                <w:rFonts w:ascii="仿宋" w:eastAsia="仿宋" w:hAnsi="仿宋"/>
                <w:sz w:val="24"/>
                <w:szCs w:val="24"/>
              </w:rPr>
            </w:pPr>
          </w:p>
        </w:tc>
        <w:tc>
          <w:tcPr>
            <w:tcW w:w="3393" w:type="dxa"/>
            <w:gridSpan w:val="2"/>
            <w:vAlign w:val="center"/>
          </w:tcPr>
          <w:p w:rsidR="00C85C6E" w:rsidRDefault="00C85C6E" w:rsidP="000B36D1">
            <w:pPr>
              <w:widowControl/>
              <w:spacing w:line="360" w:lineRule="auto"/>
              <w:jc w:val="center"/>
              <w:rPr>
                <w:rFonts w:ascii="仿宋" w:eastAsia="仿宋" w:hAnsi="仿宋"/>
                <w:sz w:val="24"/>
                <w:szCs w:val="24"/>
              </w:rPr>
            </w:pPr>
          </w:p>
        </w:tc>
      </w:tr>
      <w:tr w:rsidR="000B36D1" w:rsidRPr="00184071" w:rsidTr="00375C7F">
        <w:trPr>
          <w:tblCellSpacing w:w="0" w:type="dxa"/>
          <w:jc w:val="center"/>
        </w:trPr>
        <w:tc>
          <w:tcPr>
            <w:tcW w:w="10757" w:type="dxa"/>
            <w:gridSpan w:val="9"/>
            <w:vAlign w:val="center"/>
          </w:tcPr>
          <w:p w:rsidR="000B36D1" w:rsidRPr="00184071" w:rsidRDefault="000B36D1" w:rsidP="000B36D1">
            <w:pPr>
              <w:widowControl/>
              <w:spacing w:line="360" w:lineRule="auto"/>
              <w:jc w:val="left"/>
              <w:rPr>
                <w:rFonts w:ascii="仿宋" w:eastAsia="仿宋" w:hAnsi="仿宋"/>
                <w:sz w:val="24"/>
                <w:szCs w:val="24"/>
              </w:rPr>
            </w:pPr>
            <w:r>
              <w:rPr>
                <w:rFonts w:ascii="仿宋" w:eastAsia="仿宋" w:hAnsi="仿宋" w:hint="eastAsia"/>
                <w:sz w:val="24"/>
                <w:szCs w:val="24"/>
              </w:rPr>
              <w:t>开发票单位名称：</w:t>
            </w:r>
          </w:p>
        </w:tc>
      </w:tr>
      <w:tr w:rsidR="000B36D1" w:rsidRPr="00184071" w:rsidTr="00375C7F">
        <w:trPr>
          <w:tblCellSpacing w:w="0" w:type="dxa"/>
          <w:jc w:val="center"/>
        </w:trPr>
        <w:tc>
          <w:tcPr>
            <w:tcW w:w="10757" w:type="dxa"/>
            <w:gridSpan w:val="9"/>
            <w:vAlign w:val="center"/>
          </w:tcPr>
          <w:p w:rsidR="000B36D1" w:rsidRDefault="000B36D1" w:rsidP="000B36D1">
            <w:pPr>
              <w:widowControl/>
              <w:spacing w:line="360" w:lineRule="auto"/>
              <w:jc w:val="left"/>
              <w:rPr>
                <w:rFonts w:ascii="仿宋" w:eastAsia="仿宋" w:hAnsi="仿宋"/>
                <w:sz w:val="24"/>
                <w:szCs w:val="24"/>
              </w:rPr>
            </w:pPr>
            <w:r>
              <w:rPr>
                <w:rFonts w:ascii="仿宋" w:eastAsia="仿宋" w:hAnsi="仿宋" w:hint="eastAsia"/>
                <w:sz w:val="24"/>
                <w:szCs w:val="24"/>
              </w:rPr>
              <w:t>开发票项目：培训费（   ）会议费（   ）会务费（   ）</w:t>
            </w:r>
          </w:p>
        </w:tc>
      </w:tr>
      <w:tr w:rsidR="00D34769" w:rsidRPr="00184071" w:rsidTr="00E0433B">
        <w:trPr>
          <w:tblCellSpacing w:w="0" w:type="dxa"/>
          <w:jc w:val="center"/>
        </w:trPr>
        <w:tc>
          <w:tcPr>
            <w:tcW w:w="5378" w:type="dxa"/>
            <w:gridSpan w:val="5"/>
            <w:vAlign w:val="center"/>
          </w:tcPr>
          <w:p w:rsidR="00D34769" w:rsidRPr="00F81554" w:rsidRDefault="00D34769" w:rsidP="00D34769">
            <w:pPr>
              <w:widowControl/>
              <w:shd w:val="clear" w:color="auto" w:fill="FFFFFF"/>
              <w:spacing w:before="75" w:after="75" w:line="270" w:lineRule="atLeast"/>
              <w:jc w:val="left"/>
              <w:rPr>
                <w:rFonts w:ascii="仿宋" w:eastAsia="仿宋" w:hAnsi="仿宋" w:cs="Tahoma"/>
                <w:b/>
                <w:color w:val="000000"/>
                <w:kern w:val="0"/>
                <w:sz w:val="24"/>
                <w:szCs w:val="24"/>
              </w:rPr>
            </w:pPr>
            <w:r w:rsidRPr="00F81554">
              <w:rPr>
                <w:rFonts w:ascii="仿宋" w:eastAsia="仿宋" w:hAnsi="仿宋" w:cs="Tahoma"/>
                <w:b/>
                <w:color w:val="000000"/>
                <w:kern w:val="0"/>
                <w:sz w:val="24"/>
                <w:szCs w:val="24"/>
              </w:rPr>
              <w:t>收款</w:t>
            </w:r>
            <w:r w:rsidRPr="00F81554">
              <w:rPr>
                <w:rFonts w:ascii="仿宋" w:eastAsia="仿宋" w:hAnsi="仿宋" w:cs="Tahoma" w:hint="eastAsia"/>
                <w:b/>
                <w:color w:val="000000"/>
                <w:kern w:val="0"/>
                <w:sz w:val="24"/>
                <w:szCs w:val="24"/>
              </w:rPr>
              <w:t>账</w:t>
            </w:r>
            <w:r w:rsidRPr="00F81554">
              <w:rPr>
                <w:rFonts w:ascii="仿宋" w:eastAsia="仿宋" w:hAnsi="仿宋" w:cs="Tahoma"/>
                <w:b/>
                <w:color w:val="000000"/>
                <w:kern w:val="0"/>
                <w:sz w:val="24"/>
                <w:szCs w:val="24"/>
              </w:rPr>
              <w:t>号：</w:t>
            </w:r>
          </w:p>
          <w:p w:rsidR="00D34769" w:rsidRPr="00B70261" w:rsidRDefault="00D34769" w:rsidP="00D34769">
            <w:pPr>
              <w:rPr>
                <w:rFonts w:ascii="仿宋" w:eastAsia="仿宋" w:hAnsi="仿宋" w:cs="Tahoma"/>
                <w:color w:val="000000"/>
                <w:kern w:val="0"/>
                <w:sz w:val="24"/>
                <w:szCs w:val="24"/>
              </w:rPr>
            </w:pPr>
            <w:r w:rsidRPr="00B70261">
              <w:rPr>
                <w:rFonts w:ascii="仿宋" w:eastAsia="仿宋" w:hAnsi="仿宋" w:cs="Tahoma" w:hint="eastAsia"/>
                <w:color w:val="000000"/>
                <w:kern w:val="0"/>
                <w:sz w:val="24"/>
                <w:szCs w:val="24"/>
              </w:rPr>
              <w:t>户</w:t>
            </w:r>
            <w:r w:rsidRPr="00B70261">
              <w:rPr>
                <w:rFonts w:ascii="仿宋" w:eastAsia="仿宋" w:hAnsi="仿宋" w:cs="Tahoma"/>
                <w:color w:val="000000"/>
                <w:kern w:val="0"/>
                <w:sz w:val="24"/>
                <w:szCs w:val="24"/>
              </w:rPr>
              <w:t xml:space="preserve">  </w:t>
            </w:r>
            <w:r w:rsidRPr="00B70261">
              <w:rPr>
                <w:rFonts w:ascii="仿宋" w:eastAsia="仿宋" w:hAnsi="仿宋" w:cs="Tahoma" w:hint="eastAsia"/>
                <w:color w:val="000000"/>
                <w:kern w:val="0"/>
                <w:sz w:val="24"/>
                <w:szCs w:val="24"/>
              </w:rPr>
              <w:t>名：北京市中燃联信息咨询中心</w:t>
            </w:r>
          </w:p>
          <w:p w:rsidR="00D34769" w:rsidRPr="00B70261" w:rsidRDefault="00D34769" w:rsidP="00D34769">
            <w:pPr>
              <w:widowControl/>
              <w:shd w:val="clear" w:color="auto" w:fill="FFFFFF"/>
              <w:spacing w:before="75" w:after="75" w:line="270" w:lineRule="atLeast"/>
              <w:jc w:val="left"/>
              <w:rPr>
                <w:rFonts w:ascii="仿宋" w:eastAsia="仿宋" w:hAnsi="仿宋" w:cs="Tahoma"/>
                <w:color w:val="000000"/>
                <w:kern w:val="0"/>
                <w:sz w:val="24"/>
                <w:szCs w:val="24"/>
              </w:rPr>
            </w:pPr>
            <w:r w:rsidRPr="00B70261">
              <w:rPr>
                <w:rFonts w:ascii="仿宋" w:eastAsia="仿宋" w:hAnsi="仿宋" w:cs="Tahoma" w:hint="eastAsia"/>
                <w:color w:val="000000"/>
                <w:kern w:val="0"/>
                <w:sz w:val="24"/>
                <w:szCs w:val="24"/>
              </w:rPr>
              <w:t>开户行：中国银行北京丰台东大街支行</w:t>
            </w:r>
          </w:p>
          <w:p w:rsidR="00D34769" w:rsidRDefault="00D34769" w:rsidP="00D34769">
            <w:pPr>
              <w:widowControl/>
              <w:spacing w:line="360" w:lineRule="auto"/>
              <w:jc w:val="left"/>
              <w:rPr>
                <w:rFonts w:ascii="仿宋" w:eastAsia="仿宋" w:hAnsi="仿宋"/>
                <w:sz w:val="24"/>
                <w:szCs w:val="24"/>
              </w:rPr>
            </w:pPr>
            <w:r w:rsidRPr="00B70261">
              <w:rPr>
                <w:rFonts w:ascii="仿宋" w:eastAsia="仿宋" w:hAnsi="仿宋" w:cs="Tahoma" w:hint="eastAsia"/>
                <w:color w:val="000000"/>
                <w:kern w:val="0"/>
                <w:sz w:val="24"/>
                <w:szCs w:val="24"/>
              </w:rPr>
              <w:t>账</w:t>
            </w:r>
            <w:r w:rsidRPr="00B70261">
              <w:rPr>
                <w:rFonts w:ascii="仿宋" w:eastAsia="仿宋" w:hAnsi="仿宋" w:cs="Tahoma"/>
                <w:color w:val="000000"/>
                <w:kern w:val="0"/>
                <w:sz w:val="24"/>
                <w:szCs w:val="24"/>
              </w:rPr>
              <w:t xml:space="preserve">  </w:t>
            </w:r>
            <w:r w:rsidRPr="00B70261">
              <w:rPr>
                <w:rFonts w:ascii="仿宋" w:eastAsia="仿宋" w:hAnsi="仿宋" w:cs="Tahoma" w:hint="eastAsia"/>
                <w:color w:val="000000"/>
                <w:kern w:val="0"/>
                <w:sz w:val="24"/>
                <w:szCs w:val="24"/>
              </w:rPr>
              <w:t>号：3220 6400 9805</w:t>
            </w:r>
          </w:p>
        </w:tc>
        <w:tc>
          <w:tcPr>
            <w:tcW w:w="5379" w:type="dxa"/>
            <w:gridSpan w:val="4"/>
            <w:vAlign w:val="center"/>
          </w:tcPr>
          <w:p w:rsidR="00D34769" w:rsidRDefault="00D34769" w:rsidP="00D34769">
            <w:pPr>
              <w:spacing w:line="360" w:lineRule="auto"/>
              <w:rPr>
                <w:rFonts w:ascii="仿宋" w:eastAsia="仿宋" w:hAnsi="仿宋"/>
                <w:b/>
                <w:sz w:val="24"/>
                <w:szCs w:val="24"/>
              </w:rPr>
            </w:pPr>
            <w:r w:rsidRPr="00A25C44">
              <w:rPr>
                <w:rFonts w:ascii="仿宋" w:eastAsia="仿宋" w:hAnsi="仿宋" w:hint="eastAsia"/>
                <w:sz w:val="24"/>
                <w:szCs w:val="24"/>
              </w:rPr>
              <w:t>报名单位（公章）：</w:t>
            </w:r>
          </w:p>
          <w:p w:rsidR="00D34769" w:rsidRPr="00A25C44" w:rsidRDefault="00D34769" w:rsidP="00D34769">
            <w:pPr>
              <w:spacing w:line="360" w:lineRule="auto"/>
              <w:rPr>
                <w:rFonts w:ascii="仿宋" w:eastAsia="仿宋" w:hAnsi="仿宋"/>
                <w:sz w:val="24"/>
                <w:szCs w:val="24"/>
              </w:rPr>
            </w:pPr>
            <w:r w:rsidRPr="00A25C44">
              <w:rPr>
                <w:rFonts w:ascii="仿宋" w:eastAsia="仿宋" w:hAnsi="仿宋" w:hint="eastAsia"/>
                <w:sz w:val="24"/>
                <w:szCs w:val="24"/>
              </w:rPr>
              <w:t>负责人签字：</w:t>
            </w:r>
          </w:p>
          <w:p w:rsidR="00D34769" w:rsidRDefault="00D34769" w:rsidP="00D34769">
            <w:pPr>
              <w:widowControl/>
              <w:spacing w:line="360" w:lineRule="auto"/>
              <w:jc w:val="left"/>
              <w:rPr>
                <w:rFonts w:ascii="仿宋" w:eastAsia="仿宋" w:hAnsi="仿宋"/>
                <w:sz w:val="24"/>
                <w:szCs w:val="24"/>
              </w:rPr>
            </w:pPr>
            <w:r w:rsidRPr="00A25C44">
              <w:rPr>
                <w:rFonts w:ascii="仿宋" w:eastAsia="仿宋" w:hAnsi="仿宋" w:hint="eastAsia"/>
                <w:sz w:val="24"/>
                <w:szCs w:val="24"/>
              </w:rPr>
              <w:t>日期：</w:t>
            </w:r>
          </w:p>
        </w:tc>
      </w:tr>
      <w:tr w:rsidR="000B36D1" w:rsidRPr="00184071" w:rsidTr="000B36D1">
        <w:trPr>
          <w:trHeight w:val="852"/>
          <w:tblCellSpacing w:w="0" w:type="dxa"/>
          <w:jc w:val="center"/>
        </w:trPr>
        <w:tc>
          <w:tcPr>
            <w:tcW w:w="10757" w:type="dxa"/>
            <w:gridSpan w:val="9"/>
          </w:tcPr>
          <w:p w:rsidR="000B36D1" w:rsidRPr="008F1232" w:rsidRDefault="000B36D1" w:rsidP="000B36D1">
            <w:pPr>
              <w:spacing w:line="360" w:lineRule="auto"/>
              <w:rPr>
                <w:rFonts w:ascii="仿宋" w:eastAsia="仿宋" w:hAnsi="仿宋"/>
                <w:sz w:val="24"/>
              </w:rPr>
            </w:pPr>
            <w:r w:rsidRPr="008F1232">
              <w:rPr>
                <w:rFonts w:ascii="仿宋" w:eastAsia="仿宋" w:hAnsi="仿宋" w:hint="eastAsia"/>
                <w:sz w:val="24"/>
              </w:rPr>
              <w:t>组委会秘书处：</w:t>
            </w:r>
          </w:p>
          <w:p w:rsidR="000B36D1" w:rsidRPr="008F1232" w:rsidRDefault="000B36D1" w:rsidP="000B36D1">
            <w:pPr>
              <w:spacing w:line="360" w:lineRule="auto"/>
              <w:rPr>
                <w:rFonts w:ascii="仿宋" w:eastAsia="仿宋" w:hAnsi="仿宋"/>
                <w:sz w:val="24"/>
              </w:rPr>
            </w:pPr>
            <w:r>
              <w:rPr>
                <w:rFonts w:ascii="仿宋" w:eastAsia="仿宋" w:hAnsi="仿宋" w:hint="eastAsia"/>
                <w:sz w:val="24"/>
              </w:rPr>
              <w:t>贾主任</w:t>
            </w:r>
            <w:r w:rsidRPr="008F1232">
              <w:rPr>
                <w:rFonts w:ascii="仿宋" w:eastAsia="仿宋" w:hAnsi="仿宋" w:hint="eastAsia"/>
                <w:sz w:val="24"/>
              </w:rPr>
              <w:t>：</w:t>
            </w:r>
            <w:r w:rsidRPr="008F1232">
              <w:rPr>
                <w:rFonts w:ascii="仿宋" w:eastAsia="仿宋" w:hAnsi="仿宋"/>
                <w:sz w:val="24"/>
              </w:rPr>
              <w:t>1</w:t>
            </w:r>
            <w:r>
              <w:rPr>
                <w:rFonts w:ascii="仿宋" w:eastAsia="仿宋" w:hAnsi="仿宋"/>
                <w:sz w:val="24"/>
              </w:rPr>
              <w:t>3683043745</w:t>
            </w:r>
          </w:p>
          <w:p w:rsidR="000B36D1" w:rsidRPr="00312A8C" w:rsidRDefault="000B36D1" w:rsidP="000B36D1">
            <w:pPr>
              <w:spacing w:line="360" w:lineRule="auto"/>
              <w:rPr>
                <w:rFonts w:ascii="仿宋" w:eastAsia="仿宋" w:hAnsi="仿宋"/>
                <w:sz w:val="28"/>
                <w:szCs w:val="28"/>
              </w:rPr>
            </w:pPr>
            <w:r w:rsidRPr="008F1232">
              <w:rPr>
                <w:rFonts w:ascii="仿宋" w:eastAsia="仿宋" w:hAnsi="仿宋" w:hint="eastAsia"/>
                <w:sz w:val="24"/>
              </w:rPr>
              <w:t>电话：</w:t>
            </w:r>
            <w:r w:rsidRPr="008F1232">
              <w:rPr>
                <w:rFonts w:ascii="仿宋" w:eastAsia="仿宋" w:hAnsi="仿宋"/>
                <w:sz w:val="24"/>
              </w:rPr>
              <w:t>010-5773405</w:t>
            </w:r>
            <w:r>
              <w:rPr>
                <w:rFonts w:ascii="仿宋" w:eastAsia="仿宋" w:hAnsi="仿宋" w:hint="eastAsia"/>
                <w:sz w:val="24"/>
              </w:rPr>
              <w:t>0</w:t>
            </w:r>
            <w:r w:rsidRPr="008F1232">
              <w:rPr>
                <w:rFonts w:ascii="仿宋" w:eastAsia="仿宋" w:hAnsi="仿宋"/>
                <w:sz w:val="24"/>
              </w:rPr>
              <w:t xml:space="preserve">      </w:t>
            </w:r>
            <w:r>
              <w:rPr>
                <w:rFonts w:ascii="仿宋" w:eastAsia="仿宋" w:hAnsi="仿宋" w:hint="eastAsia"/>
                <w:sz w:val="24"/>
              </w:rPr>
              <w:t xml:space="preserve">　 微信号</w:t>
            </w:r>
            <w:r>
              <w:rPr>
                <w:rFonts w:ascii="仿宋" w:eastAsia="仿宋" w:hAnsi="仿宋"/>
                <w:sz w:val="24"/>
              </w:rPr>
              <w:t>：</w:t>
            </w:r>
            <w:r>
              <w:rPr>
                <w:rFonts w:ascii="仿宋" w:eastAsia="仿宋" w:hAnsi="仿宋" w:hint="eastAsia"/>
                <w:sz w:val="24"/>
              </w:rPr>
              <w:t xml:space="preserve">jiayinhua309  </w:t>
            </w:r>
            <w:r>
              <w:rPr>
                <w:rFonts w:ascii="仿宋" w:eastAsia="仿宋" w:hAnsi="仿宋"/>
                <w:sz w:val="24"/>
              </w:rPr>
              <w:t xml:space="preserve">     </w:t>
            </w:r>
            <w:r>
              <w:rPr>
                <w:rFonts w:ascii="仿宋" w:eastAsia="仿宋" w:hAnsi="仿宋" w:hint="eastAsia"/>
                <w:sz w:val="24"/>
              </w:rPr>
              <w:t xml:space="preserve"> </w:t>
            </w:r>
            <w:r w:rsidRPr="008F1232">
              <w:rPr>
                <w:rFonts w:ascii="仿宋" w:eastAsia="仿宋" w:hAnsi="仿宋"/>
                <w:sz w:val="24"/>
              </w:rPr>
              <w:t xml:space="preserve">Email </w:t>
            </w:r>
            <w:r w:rsidRPr="008F1232">
              <w:rPr>
                <w:rFonts w:ascii="仿宋" w:eastAsia="仿宋" w:hAnsi="仿宋" w:hint="eastAsia"/>
                <w:sz w:val="24"/>
              </w:rPr>
              <w:t>：</w:t>
            </w:r>
            <w:r w:rsidRPr="009E4CE3">
              <w:rPr>
                <w:rFonts w:ascii="仿宋" w:eastAsia="仿宋" w:hAnsi="仿宋" w:hint="eastAsia"/>
                <w:sz w:val="24"/>
              </w:rPr>
              <w:t>1483729027@qq.com</w:t>
            </w:r>
            <w:r>
              <w:rPr>
                <w:rFonts w:ascii="仿宋" w:eastAsia="仿宋" w:hAnsi="仿宋" w:hint="eastAsia"/>
                <w:sz w:val="24"/>
              </w:rPr>
              <w:t xml:space="preserve">        </w:t>
            </w:r>
          </w:p>
        </w:tc>
      </w:tr>
    </w:tbl>
    <w:p w:rsidR="008E58B4" w:rsidRPr="00A24824" w:rsidRDefault="002764A2" w:rsidP="000B36D1">
      <w:pPr>
        <w:jc w:val="left"/>
        <w:rPr>
          <w:rFonts w:ascii="仿宋" w:eastAsia="仿宋" w:hAnsi="仿宋"/>
          <w:sz w:val="28"/>
          <w:szCs w:val="28"/>
        </w:rPr>
      </w:pPr>
      <w:r>
        <w:rPr>
          <w:rFonts w:ascii="仿宋" w:eastAsia="仿宋" w:hAnsi="仿宋" w:hint="eastAsia"/>
          <w:sz w:val="28"/>
          <w:szCs w:val="28"/>
        </w:rPr>
        <w:t>此</w:t>
      </w:r>
      <w:r>
        <w:rPr>
          <w:rFonts w:ascii="仿宋" w:eastAsia="仿宋" w:hAnsi="仿宋"/>
          <w:sz w:val="28"/>
          <w:szCs w:val="28"/>
        </w:rPr>
        <w:t>表复制有效。</w:t>
      </w:r>
    </w:p>
    <w:sectPr w:rsidR="008E58B4" w:rsidRPr="00A24824" w:rsidSect="00A2482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52F" w:rsidRDefault="0072752F" w:rsidP="008A67E0">
      <w:r>
        <w:separator/>
      </w:r>
    </w:p>
  </w:endnote>
  <w:endnote w:type="continuationSeparator" w:id="0">
    <w:p w:rsidR="0072752F" w:rsidRDefault="0072752F" w:rsidP="008A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义启小魏楷">
    <w:altName w:val="Arial Unicode MS"/>
    <w:charset w:val="80"/>
    <w:family w:val="auto"/>
    <w:pitch w:val="default"/>
    <w:sig w:usb0="00000000" w:usb1="184F6CF8" w:usb2="00000012" w:usb3="00000000" w:csb0="0002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52F" w:rsidRDefault="0072752F" w:rsidP="008A67E0">
      <w:r>
        <w:separator/>
      </w:r>
    </w:p>
  </w:footnote>
  <w:footnote w:type="continuationSeparator" w:id="0">
    <w:p w:rsidR="0072752F" w:rsidRDefault="0072752F" w:rsidP="008A67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75910"/>
    <w:multiLevelType w:val="hybridMultilevel"/>
    <w:tmpl w:val="2DC09272"/>
    <w:lvl w:ilvl="0" w:tplc="A13E6060">
      <w:start w:val="1"/>
      <w:numFmt w:val="bullet"/>
      <w:lvlText w:val=""/>
      <w:lvlJc w:val="left"/>
      <w:pPr>
        <w:tabs>
          <w:tab w:val="num" w:pos="720"/>
        </w:tabs>
        <w:ind w:left="720" w:hanging="360"/>
      </w:pPr>
      <w:rPr>
        <w:rFonts w:ascii="Wingdings" w:hAnsi="Wingdings" w:hint="default"/>
      </w:rPr>
    </w:lvl>
    <w:lvl w:ilvl="1" w:tplc="A49C71C4" w:tentative="1">
      <w:start w:val="1"/>
      <w:numFmt w:val="bullet"/>
      <w:lvlText w:val=""/>
      <w:lvlJc w:val="left"/>
      <w:pPr>
        <w:tabs>
          <w:tab w:val="num" w:pos="1440"/>
        </w:tabs>
        <w:ind w:left="1440" w:hanging="360"/>
      </w:pPr>
      <w:rPr>
        <w:rFonts w:ascii="Wingdings" w:hAnsi="Wingdings" w:hint="default"/>
      </w:rPr>
    </w:lvl>
    <w:lvl w:ilvl="2" w:tplc="087CF208" w:tentative="1">
      <w:start w:val="1"/>
      <w:numFmt w:val="bullet"/>
      <w:lvlText w:val=""/>
      <w:lvlJc w:val="left"/>
      <w:pPr>
        <w:tabs>
          <w:tab w:val="num" w:pos="2160"/>
        </w:tabs>
        <w:ind w:left="2160" w:hanging="360"/>
      </w:pPr>
      <w:rPr>
        <w:rFonts w:ascii="Wingdings" w:hAnsi="Wingdings" w:hint="default"/>
      </w:rPr>
    </w:lvl>
    <w:lvl w:ilvl="3" w:tplc="D200FA70" w:tentative="1">
      <w:start w:val="1"/>
      <w:numFmt w:val="bullet"/>
      <w:lvlText w:val=""/>
      <w:lvlJc w:val="left"/>
      <w:pPr>
        <w:tabs>
          <w:tab w:val="num" w:pos="2880"/>
        </w:tabs>
        <w:ind w:left="2880" w:hanging="360"/>
      </w:pPr>
      <w:rPr>
        <w:rFonts w:ascii="Wingdings" w:hAnsi="Wingdings" w:hint="default"/>
      </w:rPr>
    </w:lvl>
    <w:lvl w:ilvl="4" w:tplc="35127612" w:tentative="1">
      <w:start w:val="1"/>
      <w:numFmt w:val="bullet"/>
      <w:lvlText w:val=""/>
      <w:lvlJc w:val="left"/>
      <w:pPr>
        <w:tabs>
          <w:tab w:val="num" w:pos="3600"/>
        </w:tabs>
        <w:ind w:left="3600" w:hanging="360"/>
      </w:pPr>
      <w:rPr>
        <w:rFonts w:ascii="Wingdings" w:hAnsi="Wingdings" w:hint="default"/>
      </w:rPr>
    </w:lvl>
    <w:lvl w:ilvl="5" w:tplc="F7FAE1F4" w:tentative="1">
      <w:start w:val="1"/>
      <w:numFmt w:val="bullet"/>
      <w:lvlText w:val=""/>
      <w:lvlJc w:val="left"/>
      <w:pPr>
        <w:tabs>
          <w:tab w:val="num" w:pos="4320"/>
        </w:tabs>
        <w:ind w:left="4320" w:hanging="360"/>
      </w:pPr>
      <w:rPr>
        <w:rFonts w:ascii="Wingdings" w:hAnsi="Wingdings" w:hint="default"/>
      </w:rPr>
    </w:lvl>
    <w:lvl w:ilvl="6" w:tplc="E9F046B0" w:tentative="1">
      <w:start w:val="1"/>
      <w:numFmt w:val="bullet"/>
      <w:lvlText w:val=""/>
      <w:lvlJc w:val="left"/>
      <w:pPr>
        <w:tabs>
          <w:tab w:val="num" w:pos="5040"/>
        </w:tabs>
        <w:ind w:left="5040" w:hanging="360"/>
      </w:pPr>
      <w:rPr>
        <w:rFonts w:ascii="Wingdings" w:hAnsi="Wingdings" w:hint="default"/>
      </w:rPr>
    </w:lvl>
    <w:lvl w:ilvl="7" w:tplc="50C034C2" w:tentative="1">
      <w:start w:val="1"/>
      <w:numFmt w:val="bullet"/>
      <w:lvlText w:val=""/>
      <w:lvlJc w:val="left"/>
      <w:pPr>
        <w:tabs>
          <w:tab w:val="num" w:pos="5760"/>
        </w:tabs>
        <w:ind w:left="5760" w:hanging="360"/>
      </w:pPr>
      <w:rPr>
        <w:rFonts w:ascii="Wingdings" w:hAnsi="Wingdings" w:hint="default"/>
      </w:rPr>
    </w:lvl>
    <w:lvl w:ilvl="8" w:tplc="713464E0" w:tentative="1">
      <w:start w:val="1"/>
      <w:numFmt w:val="bullet"/>
      <w:lvlText w:val=""/>
      <w:lvlJc w:val="left"/>
      <w:pPr>
        <w:tabs>
          <w:tab w:val="num" w:pos="6480"/>
        </w:tabs>
        <w:ind w:left="6480" w:hanging="360"/>
      </w:pPr>
      <w:rPr>
        <w:rFonts w:ascii="Wingdings" w:hAnsi="Wingdings" w:hint="default"/>
      </w:rPr>
    </w:lvl>
  </w:abstractNum>
  <w:abstractNum w:abstractNumId="1">
    <w:nsid w:val="23117886"/>
    <w:multiLevelType w:val="hybridMultilevel"/>
    <w:tmpl w:val="FBBC1FA0"/>
    <w:lvl w:ilvl="0" w:tplc="8C40E1E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7121D9E"/>
    <w:multiLevelType w:val="hybridMultilevel"/>
    <w:tmpl w:val="D8664EF4"/>
    <w:lvl w:ilvl="0" w:tplc="602839C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EC54CB0"/>
    <w:multiLevelType w:val="hybridMultilevel"/>
    <w:tmpl w:val="A36A830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61D1752"/>
    <w:multiLevelType w:val="hybridMultilevel"/>
    <w:tmpl w:val="BF68AC8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CD67A90"/>
    <w:multiLevelType w:val="hybridMultilevel"/>
    <w:tmpl w:val="6ED2DFD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00D486A"/>
    <w:multiLevelType w:val="multilevel"/>
    <w:tmpl w:val="500D486A"/>
    <w:lvl w:ilvl="0">
      <w:start w:val="1"/>
      <w:numFmt w:val="decimal"/>
      <w:lvlText w:val="%1."/>
      <w:lvlJc w:val="left"/>
      <w:pPr>
        <w:ind w:left="720" w:hanging="360"/>
      </w:pPr>
      <w:rPr>
        <w:rFonts w:hint="default"/>
      </w:rPr>
    </w:lvl>
    <w:lvl w:ilvl="1">
      <w:start w:val="3"/>
      <w:numFmt w:val="bullet"/>
      <w:lvlText w:val="-"/>
      <w:lvlJc w:val="left"/>
      <w:pPr>
        <w:ind w:left="1440" w:hanging="360"/>
      </w:pPr>
      <w:rPr>
        <w:rFonts w:ascii="Calibri" w:eastAsia="宋体" w:hAnsi="Calibri"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2E86157"/>
    <w:multiLevelType w:val="hybridMultilevel"/>
    <w:tmpl w:val="154C5D0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58223F13"/>
    <w:multiLevelType w:val="singleLevel"/>
    <w:tmpl w:val="58223F13"/>
    <w:lvl w:ilvl="0">
      <w:start w:val="2"/>
      <w:numFmt w:val="decimal"/>
      <w:suff w:val="space"/>
      <w:lvlText w:val="%1."/>
      <w:lvlJc w:val="left"/>
    </w:lvl>
  </w:abstractNum>
  <w:abstractNum w:abstractNumId="9">
    <w:nsid w:val="58A114E1"/>
    <w:multiLevelType w:val="singleLevel"/>
    <w:tmpl w:val="58A114E1"/>
    <w:lvl w:ilvl="0">
      <w:start w:val="1"/>
      <w:numFmt w:val="chineseCounting"/>
      <w:suff w:val="nothing"/>
      <w:lvlText w:val="%1、"/>
      <w:lvlJc w:val="left"/>
    </w:lvl>
  </w:abstractNum>
  <w:abstractNum w:abstractNumId="10">
    <w:nsid w:val="58A11638"/>
    <w:multiLevelType w:val="singleLevel"/>
    <w:tmpl w:val="58A11638"/>
    <w:lvl w:ilvl="0">
      <w:start w:val="1"/>
      <w:numFmt w:val="decimal"/>
      <w:suff w:val="space"/>
      <w:lvlText w:val="%1."/>
      <w:lvlJc w:val="left"/>
    </w:lvl>
  </w:abstractNum>
  <w:abstractNum w:abstractNumId="11">
    <w:nsid w:val="58A1199F"/>
    <w:multiLevelType w:val="singleLevel"/>
    <w:tmpl w:val="58A1199F"/>
    <w:lvl w:ilvl="0">
      <w:start w:val="3"/>
      <w:numFmt w:val="chineseCounting"/>
      <w:suff w:val="nothing"/>
      <w:lvlText w:val="%1、"/>
      <w:lvlJc w:val="left"/>
    </w:lvl>
  </w:abstractNum>
  <w:abstractNum w:abstractNumId="12">
    <w:nsid w:val="58A119C9"/>
    <w:multiLevelType w:val="singleLevel"/>
    <w:tmpl w:val="58A119C9"/>
    <w:lvl w:ilvl="0">
      <w:start w:val="1"/>
      <w:numFmt w:val="decimal"/>
      <w:suff w:val="space"/>
      <w:lvlText w:val="%1."/>
      <w:lvlJc w:val="left"/>
    </w:lvl>
  </w:abstractNum>
  <w:abstractNum w:abstractNumId="13">
    <w:nsid w:val="58A11BAE"/>
    <w:multiLevelType w:val="singleLevel"/>
    <w:tmpl w:val="58A11BAE"/>
    <w:lvl w:ilvl="0">
      <w:start w:val="4"/>
      <w:numFmt w:val="chineseCounting"/>
      <w:suff w:val="nothing"/>
      <w:lvlText w:val="%1、"/>
      <w:lvlJc w:val="left"/>
    </w:lvl>
  </w:abstractNum>
  <w:abstractNum w:abstractNumId="14">
    <w:nsid w:val="58A12356"/>
    <w:multiLevelType w:val="singleLevel"/>
    <w:tmpl w:val="58A12356"/>
    <w:lvl w:ilvl="0">
      <w:start w:val="1"/>
      <w:numFmt w:val="chineseCounting"/>
      <w:suff w:val="nothing"/>
      <w:lvlText w:val="%1、"/>
      <w:lvlJc w:val="left"/>
    </w:lvl>
  </w:abstractNum>
  <w:abstractNum w:abstractNumId="15">
    <w:nsid w:val="58A123B8"/>
    <w:multiLevelType w:val="singleLevel"/>
    <w:tmpl w:val="58A123B8"/>
    <w:lvl w:ilvl="0">
      <w:start w:val="2"/>
      <w:numFmt w:val="chineseCounting"/>
      <w:suff w:val="nothing"/>
      <w:lvlText w:val="%1、"/>
      <w:lvlJc w:val="left"/>
    </w:lvl>
  </w:abstractNum>
  <w:abstractNum w:abstractNumId="16">
    <w:nsid w:val="5C433932"/>
    <w:multiLevelType w:val="hybridMultilevel"/>
    <w:tmpl w:val="DDF465C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nsid w:val="6BA5581B"/>
    <w:multiLevelType w:val="hybridMultilevel"/>
    <w:tmpl w:val="AF0A947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7F5B270E"/>
    <w:multiLevelType w:val="hybridMultilevel"/>
    <w:tmpl w:val="E4FADC9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4"/>
  </w:num>
  <w:num w:numId="3">
    <w:abstractNumId w:val="3"/>
  </w:num>
  <w:num w:numId="4">
    <w:abstractNumId w:val="5"/>
  </w:num>
  <w:num w:numId="5">
    <w:abstractNumId w:val="6"/>
  </w:num>
  <w:num w:numId="6">
    <w:abstractNumId w:val="8"/>
  </w:num>
  <w:num w:numId="7">
    <w:abstractNumId w:val="9"/>
  </w:num>
  <w:num w:numId="8">
    <w:abstractNumId w:val="10"/>
  </w:num>
  <w:num w:numId="9">
    <w:abstractNumId w:val="15"/>
  </w:num>
  <w:num w:numId="10">
    <w:abstractNumId w:val="11"/>
  </w:num>
  <w:num w:numId="11">
    <w:abstractNumId w:val="12"/>
  </w:num>
  <w:num w:numId="12">
    <w:abstractNumId w:val="13"/>
  </w:num>
  <w:num w:numId="13">
    <w:abstractNumId w:val="14"/>
  </w:num>
  <w:num w:numId="14">
    <w:abstractNumId w:val="7"/>
  </w:num>
  <w:num w:numId="15">
    <w:abstractNumId w:val="16"/>
  </w:num>
  <w:num w:numId="16">
    <w:abstractNumId w:val="17"/>
  </w:num>
  <w:num w:numId="17">
    <w:abstractNumId w:val="2"/>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A67E0"/>
    <w:rsid w:val="000007E2"/>
    <w:rsid w:val="00000EA6"/>
    <w:rsid w:val="000171D5"/>
    <w:rsid w:val="0003074D"/>
    <w:rsid w:val="00042944"/>
    <w:rsid w:val="000510AC"/>
    <w:rsid w:val="00064288"/>
    <w:rsid w:val="00064E9A"/>
    <w:rsid w:val="000838D1"/>
    <w:rsid w:val="000A5FC8"/>
    <w:rsid w:val="000B36D1"/>
    <w:rsid w:val="000B4931"/>
    <w:rsid w:val="000E30C4"/>
    <w:rsid w:val="000F2ECA"/>
    <w:rsid w:val="000F3D48"/>
    <w:rsid w:val="000F6DB4"/>
    <w:rsid w:val="001020FE"/>
    <w:rsid w:val="001045B5"/>
    <w:rsid w:val="00106DAE"/>
    <w:rsid w:val="0011226F"/>
    <w:rsid w:val="00125269"/>
    <w:rsid w:val="001353D6"/>
    <w:rsid w:val="00145234"/>
    <w:rsid w:val="001523BD"/>
    <w:rsid w:val="00154703"/>
    <w:rsid w:val="001559F6"/>
    <w:rsid w:val="00163217"/>
    <w:rsid w:val="00167FC5"/>
    <w:rsid w:val="00170315"/>
    <w:rsid w:val="00184071"/>
    <w:rsid w:val="001B04F1"/>
    <w:rsid w:val="001C1ED4"/>
    <w:rsid w:val="001C4FF1"/>
    <w:rsid w:val="001C588E"/>
    <w:rsid w:val="001C5D2C"/>
    <w:rsid w:val="001C6DD5"/>
    <w:rsid w:val="001E7D45"/>
    <w:rsid w:val="0021150F"/>
    <w:rsid w:val="00220226"/>
    <w:rsid w:val="002211CC"/>
    <w:rsid w:val="00225243"/>
    <w:rsid w:val="00235745"/>
    <w:rsid w:val="002620C2"/>
    <w:rsid w:val="00265186"/>
    <w:rsid w:val="00266CD6"/>
    <w:rsid w:val="002670A1"/>
    <w:rsid w:val="00271067"/>
    <w:rsid w:val="0027599D"/>
    <w:rsid w:val="002764A2"/>
    <w:rsid w:val="0028632E"/>
    <w:rsid w:val="002904C2"/>
    <w:rsid w:val="002A3292"/>
    <w:rsid w:val="002A5ACD"/>
    <w:rsid w:val="002C310C"/>
    <w:rsid w:val="002C531D"/>
    <w:rsid w:val="002E00AE"/>
    <w:rsid w:val="002E16E7"/>
    <w:rsid w:val="002F2267"/>
    <w:rsid w:val="002F43D7"/>
    <w:rsid w:val="00303983"/>
    <w:rsid w:val="00312A8C"/>
    <w:rsid w:val="0031320B"/>
    <w:rsid w:val="00325706"/>
    <w:rsid w:val="003428EA"/>
    <w:rsid w:val="00357F7C"/>
    <w:rsid w:val="00360E75"/>
    <w:rsid w:val="0036100E"/>
    <w:rsid w:val="003624A2"/>
    <w:rsid w:val="00371947"/>
    <w:rsid w:val="00380BAD"/>
    <w:rsid w:val="003B069A"/>
    <w:rsid w:val="003B1E7D"/>
    <w:rsid w:val="003B6F87"/>
    <w:rsid w:val="003E3F20"/>
    <w:rsid w:val="003F5302"/>
    <w:rsid w:val="003F6390"/>
    <w:rsid w:val="00402348"/>
    <w:rsid w:val="00403AFF"/>
    <w:rsid w:val="00421E34"/>
    <w:rsid w:val="00440238"/>
    <w:rsid w:val="004469C1"/>
    <w:rsid w:val="00462A07"/>
    <w:rsid w:val="00467A3E"/>
    <w:rsid w:val="004A4320"/>
    <w:rsid w:val="004C0C93"/>
    <w:rsid w:val="004C75C7"/>
    <w:rsid w:val="004E0A93"/>
    <w:rsid w:val="004E2191"/>
    <w:rsid w:val="00501E67"/>
    <w:rsid w:val="005310F4"/>
    <w:rsid w:val="005405B7"/>
    <w:rsid w:val="005460D5"/>
    <w:rsid w:val="00557D69"/>
    <w:rsid w:val="00560256"/>
    <w:rsid w:val="005662F0"/>
    <w:rsid w:val="005707FF"/>
    <w:rsid w:val="005868D8"/>
    <w:rsid w:val="005873D7"/>
    <w:rsid w:val="00594F22"/>
    <w:rsid w:val="005A0DA0"/>
    <w:rsid w:val="005A0F76"/>
    <w:rsid w:val="005B01D6"/>
    <w:rsid w:val="005B0D87"/>
    <w:rsid w:val="005B664C"/>
    <w:rsid w:val="005C1165"/>
    <w:rsid w:val="005C2471"/>
    <w:rsid w:val="005D1E90"/>
    <w:rsid w:val="005F4340"/>
    <w:rsid w:val="00605A31"/>
    <w:rsid w:val="006222F2"/>
    <w:rsid w:val="0063343C"/>
    <w:rsid w:val="00645C76"/>
    <w:rsid w:val="006569F4"/>
    <w:rsid w:val="00662A3E"/>
    <w:rsid w:val="00662ACB"/>
    <w:rsid w:val="0067677A"/>
    <w:rsid w:val="00680109"/>
    <w:rsid w:val="006901B4"/>
    <w:rsid w:val="00694691"/>
    <w:rsid w:val="006A45CF"/>
    <w:rsid w:val="006B1D34"/>
    <w:rsid w:val="006B1D5D"/>
    <w:rsid w:val="006B702F"/>
    <w:rsid w:val="006D2CC6"/>
    <w:rsid w:val="006D2FBB"/>
    <w:rsid w:val="006F11C2"/>
    <w:rsid w:val="006F3A78"/>
    <w:rsid w:val="006F5017"/>
    <w:rsid w:val="0070295E"/>
    <w:rsid w:val="007054FF"/>
    <w:rsid w:val="007118B3"/>
    <w:rsid w:val="0072752F"/>
    <w:rsid w:val="0074262B"/>
    <w:rsid w:val="00754EAF"/>
    <w:rsid w:val="0078387F"/>
    <w:rsid w:val="007900A2"/>
    <w:rsid w:val="00791A72"/>
    <w:rsid w:val="0079305D"/>
    <w:rsid w:val="007A6432"/>
    <w:rsid w:val="007C4DE5"/>
    <w:rsid w:val="007C6968"/>
    <w:rsid w:val="007E6F98"/>
    <w:rsid w:val="007F75DF"/>
    <w:rsid w:val="00800C7D"/>
    <w:rsid w:val="0081690C"/>
    <w:rsid w:val="008173BD"/>
    <w:rsid w:val="00817B85"/>
    <w:rsid w:val="008218A4"/>
    <w:rsid w:val="00825779"/>
    <w:rsid w:val="008331F8"/>
    <w:rsid w:val="008349E8"/>
    <w:rsid w:val="00841B9B"/>
    <w:rsid w:val="00843B1C"/>
    <w:rsid w:val="00846B0A"/>
    <w:rsid w:val="00854EB0"/>
    <w:rsid w:val="00854FE0"/>
    <w:rsid w:val="00865DB0"/>
    <w:rsid w:val="0088181A"/>
    <w:rsid w:val="00892E30"/>
    <w:rsid w:val="008A67E0"/>
    <w:rsid w:val="008B05A0"/>
    <w:rsid w:val="008B1B39"/>
    <w:rsid w:val="008B40FF"/>
    <w:rsid w:val="008C2398"/>
    <w:rsid w:val="008E58B4"/>
    <w:rsid w:val="008F1232"/>
    <w:rsid w:val="008F1549"/>
    <w:rsid w:val="00901275"/>
    <w:rsid w:val="009107CF"/>
    <w:rsid w:val="0091502C"/>
    <w:rsid w:val="009240B1"/>
    <w:rsid w:val="009327D6"/>
    <w:rsid w:val="009334B1"/>
    <w:rsid w:val="00935128"/>
    <w:rsid w:val="00936F9D"/>
    <w:rsid w:val="00944634"/>
    <w:rsid w:val="00944989"/>
    <w:rsid w:val="00945ACE"/>
    <w:rsid w:val="0097383C"/>
    <w:rsid w:val="00977635"/>
    <w:rsid w:val="00993A3D"/>
    <w:rsid w:val="009A2945"/>
    <w:rsid w:val="009A4F26"/>
    <w:rsid w:val="009B55AE"/>
    <w:rsid w:val="009B61B4"/>
    <w:rsid w:val="009C03BC"/>
    <w:rsid w:val="009D4F55"/>
    <w:rsid w:val="009E617C"/>
    <w:rsid w:val="00A24824"/>
    <w:rsid w:val="00A25C44"/>
    <w:rsid w:val="00A30248"/>
    <w:rsid w:val="00A36E16"/>
    <w:rsid w:val="00A4556C"/>
    <w:rsid w:val="00A53BE9"/>
    <w:rsid w:val="00A616A1"/>
    <w:rsid w:val="00A627F6"/>
    <w:rsid w:val="00A6363A"/>
    <w:rsid w:val="00A662F5"/>
    <w:rsid w:val="00A70FB6"/>
    <w:rsid w:val="00AA0706"/>
    <w:rsid w:val="00AA2408"/>
    <w:rsid w:val="00AA3552"/>
    <w:rsid w:val="00AB61E8"/>
    <w:rsid w:val="00AB64F7"/>
    <w:rsid w:val="00AC016E"/>
    <w:rsid w:val="00AC5466"/>
    <w:rsid w:val="00AC572C"/>
    <w:rsid w:val="00AC6EED"/>
    <w:rsid w:val="00AD25A3"/>
    <w:rsid w:val="00AD3AE3"/>
    <w:rsid w:val="00AE7FAE"/>
    <w:rsid w:val="00AF2ECF"/>
    <w:rsid w:val="00AF3A3F"/>
    <w:rsid w:val="00AF6D48"/>
    <w:rsid w:val="00AF73E9"/>
    <w:rsid w:val="00B0776F"/>
    <w:rsid w:val="00B12651"/>
    <w:rsid w:val="00B15D9E"/>
    <w:rsid w:val="00B162A8"/>
    <w:rsid w:val="00B179BC"/>
    <w:rsid w:val="00B41A2B"/>
    <w:rsid w:val="00B5196E"/>
    <w:rsid w:val="00B6372C"/>
    <w:rsid w:val="00B670F2"/>
    <w:rsid w:val="00B836F3"/>
    <w:rsid w:val="00B86FE8"/>
    <w:rsid w:val="00B92370"/>
    <w:rsid w:val="00B9523E"/>
    <w:rsid w:val="00BA2DF4"/>
    <w:rsid w:val="00BD1C6A"/>
    <w:rsid w:val="00BD7287"/>
    <w:rsid w:val="00BE590A"/>
    <w:rsid w:val="00BF1406"/>
    <w:rsid w:val="00C05B3F"/>
    <w:rsid w:val="00C27745"/>
    <w:rsid w:val="00C4431A"/>
    <w:rsid w:val="00C64BAA"/>
    <w:rsid w:val="00C65657"/>
    <w:rsid w:val="00C65714"/>
    <w:rsid w:val="00C709A3"/>
    <w:rsid w:val="00C70F1D"/>
    <w:rsid w:val="00C82242"/>
    <w:rsid w:val="00C8302C"/>
    <w:rsid w:val="00C83609"/>
    <w:rsid w:val="00C84CE0"/>
    <w:rsid w:val="00C85C6E"/>
    <w:rsid w:val="00C94AFC"/>
    <w:rsid w:val="00C96861"/>
    <w:rsid w:val="00CA4E90"/>
    <w:rsid w:val="00CA605D"/>
    <w:rsid w:val="00CB33A2"/>
    <w:rsid w:val="00CB57D1"/>
    <w:rsid w:val="00CB6E09"/>
    <w:rsid w:val="00CD49E9"/>
    <w:rsid w:val="00CE20B4"/>
    <w:rsid w:val="00CE53A9"/>
    <w:rsid w:val="00D033FB"/>
    <w:rsid w:val="00D05C21"/>
    <w:rsid w:val="00D15265"/>
    <w:rsid w:val="00D25D9B"/>
    <w:rsid w:val="00D27E68"/>
    <w:rsid w:val="00D322D3"/>
    <w:rsid w:val="00D34769"/>
    <w:rsid w:val="00D350BA"/>
    <w:rsid w:val="00D4787E"/>
    <w:rsid w:val="00D5608F"/>
    <w:rsid w:val="00D62B67"/>
    <w:rsid w:val="00D70C4B"/>
    <w:rsid w:val="00D72558"/>
    <w:rsid w:val="00D736EC"/>
    <w:rsid w:val="00DA7566"/>
    <w:rsid w:val="00DB3D32"/>
    <w:rsid w:val="00DC19D7"/>
    <w:rsid w:val="00DE366A"/>
    <w:rsid w:val="00DE69CB"/>
    <w:rsid w:val="00DF3BEE"/>
    <w:rsid w:val="00E03123"/>
    <w:rsid w:val="00E11F18"/>
    <w:rsid w:val="00E22200"/>
    <w:rsid w:val="00E2664D"/>
    <w:rsid w:val="00E27D49"/>
    <w:rsid w:val="00E3134E"/>
    <w:rsid w:val="00E56A6F"/>
    <w:rsid w:val="00E64678"/>
    <w:rsid w:val="00E6473B"/>
    <w:rsid w:val="00E7243E"/>
    <w:rsid w:val="00E72DFB"/>
    <w:rsid w:val="00E83579"/>
    <w:rsid w:val="00E86A5A"/>
    <w:rsid w:val="00E874F4"/>
    <w:rsid w:val="00E90D76"/>
    <w:rsid w:val="00EA0A6C"/>
    <w:rsid w:val="00EA0D10"/>
    <w:rsid w:val="00EB0FA2"/>
    <w:rsid w:val="00ED6A09"/>
    <w:rsid w:val="00EF4CB0"/>
    <w:rsid w:val="00EF61ED"/>
    <w:rsid w:val="00EF6DF7"/>
    <w:rsid w:val="00F11713"/>
    <w:rsid w:val="00F15E8A"/>
    <w:rsid w:val="00F22F22"/>
    <w:rsid w:val="00F27B28"/>
    <w:rsid w:val="00F3670C"/>
    <w:rsid w:val="00F368E0"/>
    <w:rsid w:val="00F40EE5"/>
    <w:rsid w:val="00F44794"/>
    <w:rsid w:val="00F459C1"/>
    <w:rsid w:val="00F502FF"/>
    <w:rsid w:val="00F53AD6"/>
    <w:rsid w:val="00F67187"/>
    <w:rsid w:val="00F67EFD"/>
    <w:rsid w:val="00F81719"/>
    <w:rsid w:val="00F83255"/>
    <w:rsid w:val="00F93CD3"/>
    <w:rsid w:val="00F9578C"/>
    <w:rsid w:val="00F966D9"/>
    <w:rsid w:val="00FA146D"/>
    <w:rsid w:val="00FA40F6"/>
    <w:rsid w:val="00FA50FD"/>
    <w:rsid w:val="00FB363C"/>
    <w:rsid w:val="00FC2599"/>
    <w:rsid w:val="00FC70FE"/>
    <w:rsid w:val="00FD044B"/>
    <w:rsid w:val="00FD404E"/>
    <w:rsid w:val="00FE03D1"/>
    <w:rsid w:val="00FE1996"/>
    <w:rsid w:val="00FE2A14"/>
    <w:rsid w:val="00FE465B"/>
    <w:rsid w:val="00FE4E1E"/>
    <w:rsid w:val="00FE6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D4CC346-0B70-4689-95BA-51DDE7C3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E16"/>
    <w:pPr>
      <w:widowControl w:val="0"/>
      <w:jc w:val="both"/>
    </w:pPr>
    <w:rPr>
      <w:kern w:val="2"/>
      <w:sz w:val="21"/>
      <w:szCs w:val="22"/>
    </w:rPr>
  </w:style>
  <w:style w:type="paragraph" w:styleId="2">
    <w:name w:val="heading 2"/>
    <w:basedOn w:val="a"/>
    <w:next w:val="a"/>
    <w:link w:val="2Char"/>
    <w:semiHidden/>
    <w:unhideWhenUsed/>
    <w:qFormat/>
    <w:locked/>
    <w:rsid w:val="005662F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9"/>
    <w:qFormat/>
    <w:rsid w:val="00AB64F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locked/>
    <w:rsid w:val="00AB64F7"/>
    <w:rPr>
      <w:rFonts w:ascii="宋体" w:eastAsia="宋体" w:hAnsi="宋体" w:cs="宋体"/>
      <w:b/>
      <w:bCs/>
      <w:kern w:val="0"/>
      <w:sz w:val="27"/>
      <w:szCs w:val="27"/>
    </w:rPr>
  </w:style>
  <w:style w:type="paragraph" w:styleId="a3">
    <w:name w:val="header"/>
    <w:basedOn w:val="a"/>
    <w:link w:val="Char"/>
    <w:uiPriority w:val="99"/>
    <w:semiHidden/>
    <w:rsid w:val="008A67E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8A67E0"/>
    <w:rPr>
      <w:rFonts w:cs="Times New Roman"/>
      <w:sz w:val="18"/>
      <w:szCs w:val="18"/>
    </w:rPr>
  </w:style>
  <w:style w:type="paragraph" w:styleId="a4">
    <w:name w:val="footer"/>
    <w:basedOn w:val="a"/>
    <w:link w:val="Char0"/>
    <w:uiPriority w:val="99"/>
    <w:semiHidden/>
    <w:rsid w:val="008A67E0"/>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8A67E0"/>
    <w:rPr>
      <w:rFonts w:cs="Times New Roman"/>
      <w:sz w:val="18"/>
      <w:szCs w:val="18"/>
    </w:rPr>
  </w:style>
  <w:style w:type="character" w:styleId="a5">
    <w:name w:val="Hyperlink"/>
    <w:uiPriority w:val="99"/>
    <w:rsid w:val="00AB64F7"/>
    <w:rPr>
      <w:rFonts w:cs="Times New Roman"/>
      <w:color w:val="0000FF"/>
      <w:u w:val="single"/>
    </w:rPr>
  </w:style>
  <w:style w:type="character" w:styleId="a6">
    <w:name w:val="Emphasis"/>
    <w:uiPriority w:val="20"/>
    <w:qFormat/>
    <w:rsid w:val="00AB64F7"/>
    <w:rPr>
      <w:rFonts w:cs="Times New Roman"/>
      <w:i/>
      <w:iCs/>
    </w:rPr>
  </w:style>
  <w:style w:type="paragraph" w:customStyle="1" w:styleId="msolistparagraph0">
    <w:name w:val="msolistparagraph"/>
    <w:basedOn w:val="a"/>
    <w:uiPriority w:val="99"/>
    <w:rsid w:val="00944989"/>
    <w:pPr>
      <w:ind w:firstLineChars="200" w:firstLine="420"/>
    </w:pPr>
    <w:rPr>
      <w:rFonts w:ascii="Times New Roman" w:hAnsi="Times New Roman"/>
      <w:szCs w:val="24"/>
    </w:rPr>
  </w:style>
  <w:style w:type="table" w:styleId="a7">
    <w:name w:val="Table Grid"/>
    <w:basedOn w:val="a1"/>
    <w:qFormat/>
    <w:locked/>
    <w:rsid w:val="00E64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FA146D"/>
    <w:rPr>
      <w:sz w:val="18"/>
      <w:szCs w:val="18"/>
    </w:rPr>
  </w:style>
  <w:style w:type="character" w:customStyle="1" w:styleId="Char1">
    <w:name w:val="批注框文本 Char"/>
    <w:basedOn w:val="a0"/>
    <w:link w:val="a8"/>
    <w:uiPriority w:val="99"/>
    <w:semiHidden/>
    <w:rsid w:val="00FA146D"/>
    <w:rPr>
      <w:kern w:val="2"/>
      <w:sz w:val="18"/>
      <w:szCs w:val="18"/>
    </w:rPr>
  </w:style>
  <w:style w:type="character" w:styleId="a9">
    <w:name w:val="Strong"/>
    <w:basedOn w:val="a0"/>
    <w:uiPriority w:val="22"/>
    <w:qFormat/>
    <w:locked/>
    <w:rsid w:val="00E22200"/>
    <w:rPr>
      <w:b/>
      <w:bCs/>
    </w:rPr>
  </w:style>
  <w:style w:type="paragraph" w:styleId="aa">
    <w:name w:val="List Paragraph"/>
    <w:basedOn w:val="a"/>
    <w:uiPriority w:val="34"/>
    <w:qFormat/>
    <w:rsid w:val="00E3134E"/>
    <w:pPr>
      <w:ind w:firstLineChars="200" w:firstLine="420"/>
    </w:pPr>
  </w:style>
  <w:style w:type="paragraph" w:styleId="ab">
    <w:name w:val="Normal (Web)"/>
    <w:basedOn w:val="a"/>
    <w:uiPriority w:val="99"/>
    <w:unhideWhenUsed/>
    <w:rsid w:val="00935128"/>
    <w:pPr>
      <w:widowControl/>
      <w:spacing w:before="100" w:beforeAutospacing="1" w:after="100" w:afterAutospacing="1"/>
      <w:jc w:val="left"/>
    </w:pPr>
    <w:rPr>
      <w:rFonts w:ascii="宋体" w:hAnsi="宋体" w:cs="宋体"/>
      <w:kern w:val="0"/>
      <w:sz w:val="24"/>
      <w:szCs w:val="24"/>
    </w:rPr>
  </w:style>
  <w:style w:type="character" w:customStyle="1" w:styleId="htmltxt1">
    <w:name w:val="html_txt1"/>
    <w:basedOn w:val="a0"/>
    <w:rsid w:val="001C6DD5"/>
    <w:rPr>
      <w:color w:val="000000"/>
    </w:rPr>
  </w:style>
  <w:style w:type="character" w:customStyle="1" w:styleId="2Char">
    <w:name w:val="标题 2 Char"/>
    <w:basedOn w:val="a0"/>
    <w:link w:val="2"/>
    <w:semiHidden/>
    <w:rsid w:val="005662F0"/>
    <w:rPr>
      <w:rFonts w:asciiTheme="majorHAnsi" w:eastAsiaTheme="majorEastAsia" w:hAnsiTheme="majorHAnsi" w:cstheme="majorBidi"/>
      <w:b/>
      <w:bCs/>
      <w:kern w:val="2"/>
      <w:sz w:val="32"/>
      <w:szCs w:val="32"/>
    </w:rPr>
  </w:style>
  <w:style w:type="paragraph" w:customStyle="1" w:styleId="Listenabsatz1">
    <w:name w:val="Listenabsatz1"/>
    <w:basedOn w:val="a"/>
    <w:uiPriority w:val="34"/>
    <w:qFormat/>
    <w:rsid w:val="00A24824"/>
    <w:pPr>
      <w:widowControl/>
      <w:spacing w:after="200" w:line="276" w:lineRule="auto"/>
      <w:ind w:left="720"/>
      <w:contextualSpacing/>
      <w:jc w:val="left"/>
    </w:pPr>
    <w:rPr>
      <w:kern w:val="0"/>
      <w:sz w:val="22"/>
    </w:rPr>
  </w:style>
  <w:style w:type="character" w:customStyle="1" w:styleId="shorttext">
    <w:name w:val="short_text"/>
    <w:basedOn w:val="a0"/>
    <w:rsid w:val="00A24824"/>
  </w:style>
  <w:style w:type="character" w:customStyle="1" w:styleId="xbe">
    <w:name w:val="_xbe"/>
    <w:basedOn w:val="a0"/>
    <w:rsid w:val="00A24824"/>
  </w:style>
  <w:style w:type="paragraph" w:styleId="HTML">
    <w:name w:val="HTML Preformatted"/>
    <w:basedOn w:val="a"/>
    <w:link w:val="HTMLChar"/>
    <w:uiPriority w:val="99"/>
    <w:semiHidden/>
    <w:unhideWhenUsed/>
    <w:rsid w:val="00A662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A662F5"/>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644263">
      <w:bodyDiv w:val="1"/>
      <w:marLeft w:val="0"/>
      <w:marRight w:val="0"/>
      <w:marTop w:val="0"/>
      <w:marBottom w:val="0"/>
      <w:divBdr>
        <w:top w:val="none" w:sz="0" w:space="0" w:color="auto"/>
        <w:left w:val="none" w:sz="0" w:space="0" w:color="auto"/>
        <w:bottom w:val="none" w:sz="0" w:space="0" w:color="auto"/>
        <w:right w:val="none" w:sz="0" w:space="0" w:color="auto"/>
      </w:divBdr>
    </w:div>
    <w:div w:id="483743899">
      <w:bodyDiv w:val="1"/>
      <w:marLeft w:val="0"/>
      <w:marRight w:val="0"/>
      <w:marTop w:val="0"/>
      <w:marBottom w:val="0"/>
      <w:divBdr>
        <w:top w:val="none" w:sz="0" w:space="0" w:color="auto"/>
        <w:left w:val="none" w:sz="0" w:space="0" w:color="auto"/>
        <w:bottom w:val="none" w:sz="0" w:space="0" w:color="auto"/>
        <w:right w:val="none" w:sz="0" w:space="0" w:color="auto"/>
      </w:divBdr>
    </w:div>
    <w:div w:id="573709812">
      <w:bodyDiv w:val="1"/>
      <w:marLeft w:val="0"/>
      <w:marRight w:val="0"/>
      <w:marTop w:val="0"/>
      <w:marBottom w:val="0"/>
      <w:divBdr>
        <w:top w:val="none" w:sz="0" w:space="0" w:color="auto"/>
        <w:left w:val="none" w:sz="0" w:space="0" w:color="auto"/>
        <w:bottom w:val="none" w:sz="0" w:space="0" w:color="auto"/>
        <w:right w:val="none" w:sz="0" w:space="0" w:color="auto"/>
      </w:divBdr>
      <w:divsChild>
        <w:div w:id="677923973">
          <w:marLeft w:val="0"/>
          <w:marRight w:val="0"/>
          <w:marTop w:val="0"/>
          <w:marBottom w:val="0"/>
          <w:divBdr>
            <w:top w:val="none" w:sz="0" w:space="0" w:color="auto"/>
            <w:left w:val="none" w:sz="0" w:space="0" w:color="auto"/>
            <w:bottom w:val="none" w:sz="0" w:space="0" w:color="auto"/>
            <w:right w:val="none" w:sz="0" w:space="0" w:color="auto"/>
          </w:divBdr>
        </w:div>
      </w:divsChild>
    </w:div>
    <w:div w:id="577640720">
      <w:bodyDiv w:val="1"/>
      <w:marLeft w:val="0"/>
      <w:marRight w:val="0"/>
      <w:marTop w:val="0"/>
      <w:marBottom w:val="0"/>
      <w:divBdr>
        <w:top w:val="none" w:sz="0" w:space="0" w:color="auto"/>
        <w:left w:val="none" w:sz="0" w:space="0" w:color="auto"/>
        <w:bottom w:val="none" w:sz="0" w:space="0" w:color="auto"/>
        <w:right w:val="none" w:sz="0" w:space="0" w:color="auto"/>
      </w:divBdr>
      <w:divsChild>
        <w:div w:id="1750885040">
          <w:marLeft w:val="0"/>
          <w:marRight w:val="0"/>
          <w:marTop w:val="0"/>
          <w:marBottom w:val="0"/>
          <w:divBdr>
            <w:top w:val="none" w:sz="0" w:space="0" w:color="auto"/>
            <w:left w:val="none" w:sz="0" w:space="0" w:color="auto"/>
            <w:bottom w:val="none" w:sz="0" w:space="0" w:color="auto"/>
            <w:right w:val="none" w:sz="0" w:space="0" w:color="auto"/>
          </w:divBdr>
        </w:div>
      </w:divsChild>
    </w:div>
    <w:div w:id="592787838">
      <w:bodyDiv w:val="1"/>
      <w:marLeft w:val="0"/>
      <w:marRight w:val="0"/>
      <w:marTop w:val="0"/>
      <w:marBottom w:val="0"/>
      <w:divBdr>
        <w:top w:val="none" w:sz="0" w:space="0" w:color="auto"/>
        <w:left w:val="none" w:sz="0" w:space="0" w:color="auto"/>
        <w:bottom w:val="none" w:sz="0" w:space="0" w:color="auto"/>
        <w:right w:val="none" w:sz="0" w:space="0" w:color="auto"/>
      </w:divBdr>
      <w:divsChild>
        <w:div w:id="967784379">
          <w:marLeft w:val="0"/>
          <w:marRight w:val="0"/>
          <w:marTop w:val="100"/>
          <w:marBottom w:val="100"/>
          <w:divBdr>
            <w:top w:val="none" w:sz="0" w:space="0" w:color="auto"/>
            <w:left w:val="none" w:sz="0" w:space="0" w:color="auto"/>
            <w:bottom w:val="none" w:sz="0" w:space="0" w:color="auto"/>
            <w:right w:val="none" w:sz="0" w:space="0" w:color="auto"/>
          </w:divBdr>
          <w:divsChild>
            <w:div w:id="1545678399">
              <w:marLeft w:val="0"/>
              <w:marRight w:val="0"/>
              <w:marTop w:val="0"/>
              <w:marBottom w:val="0"/>
              <w:divBdr>
                <w:top w:val="none" w:sz="0" w:space="0" w:color="auto"/>
                <w:left w:val="none" w:sz="0" w:space="0" w:color="auto"/>
                <w:bottom w:val="none" w:sz="0" w:space="0" w:color="auto"/>
                <w:right w:val="none" w:sz="0" w:space="0" w:color="auto"/>
              </w:divBdr>
              <w:divsChild>
                <w:div w:id="403920941">
                  <w:marLeft w:val="0"/>
                  <w:marRight w:val="0"/>
                  <w:marTop w:val="0"/>
                  <w:marBottom w:val="0"/>
                  <w:divBdr>
                    <w:top w:val="single" w:sz="6" w:space="0" w:color="DCDCDC"/>
                    <w:left w:val="single" w:sz="6" w:space="0" w:color="DCDCDC"/>
                    <w:bottom w:val="single" w:sz="6" w:space="0" w:color="DCDCDC"/>
                    <w:right w:val="single" w:sz="6" w:space="0" w:color="DCDCDC"/>
                  </w:divBdr>
                  <w:divsChild>
                    <w:div w:id="720516497">
                      <w:marLeft w:val="0"/>
                      <w:marRight w:val="0"/>
                      <w:marTop w:val="0"/>
                      <w:marBottom w:val="0"/>
                      <w:divBdr>
                        <w:top w:val="none" w:sz="0" w:space="0" w:color="auto"/>
                        <w:left w:val="none" w:sz="0" w:space="0" w:color="auto"/>
                        <w:bottom w:val="none" w:sz="0" w:space="0" w:color="auto"/>
                        <w:right w:val="none" w:sz="0" w:space="0" w:color="auto"/>
                      </w:divBdr>
                      <w:divsChild>
                        <w:div w:id="181408187">
                          <w:marLeft w:val="0"/>
                          <w:marRight w:val="0"/>
                          <w:marTop w:val="0"/>
                          <w:marBottom w:val="0"/>
                          <w:divBdr>
                            <w:top w:val="none" w:sz="0" w:space="0" w:color="auto"/>
                            <w:left w:val="none" w:sz="0" w:space="0" w:color="auto"/>
                            <w:bottom w:val="none" w:sz="0" w:space="0" w:color="auto"/>
                            <w:right w:val="none" w:sz="0" w:space="0" w:color="auto"/>
                          </w:divBdr>
                          <w:divsChild>
                            <w:div w:id="2031487994">
                              <w:marLeft w:val="0"/>
                              <w:marRight w:val="0"/>
                              <w:marTop w:val="0"/>
                              <w:marBottom w:val="0"/>
                              <w:divBdr>
                                <w:top w:val="none" w:sz="0" w:space="0" w:color="auto"/>
                                <w:left w:val="none" w:sz="0" w:space="0" w:color="auto"/>
                                <w:bottom w:val="none" w:sz="0" w:space="0" w:color="auto"/>
                                <w:right w:val="none" w:sz="0" w:space="0" w:color="auto"/>
                              </w:divBdr>
                              <w:divsChild>
                                <w:div w:id="1168404204">
                                  <w:marLeft w:val="0"/>
                                  <w:marRight w:val="0"/>
                                  <w:marTop w:val="0"/>
                                  <w:marBottom w:val="0"/>
                                  <w:divBdr>
                                    <w:top w:val="none" w:sz="0" w:space="0" w:color="auto"/>
                                    <w:left w:val="none" w:sz="0" w:space="0" w:color="auto"/>
                                    <w:bottom w:val="none" w:sz="0" w:space="0" w:color="auto"/>
                                    <w:right w:val="none" w:sz="0" w:space="0" w:color="auto"/>
                                  </w:divBdr>
                                </w:div>
                                <w:div w:id="1900089568">
                                  <w:marLeft w:val="0"/>
                                  <w:marRight w:val="0"/>
                                  <w:marTop w:val="0"/>
                                  <w:marBottom w:val="0"/>
                                  <w:divBdr>
                                    <w:top w:val="none" w:sz="0" w:space="0" w:color="auto"/>
                                    <w:left w:val="none" w:sz="0" w:space="0" w:color="auto"/>
                                    <w:bottom w:val="none" w:sz="0" w:space="0" w:color="auto"/>
                                    <w:right w:val="none" w:sz="0" w:space="0" w:color="auto"/>
                                  </w:divBdr>
                                </w:div>
                                <w:div w:id="1903903403">
                                  <w:marLeft w:val="0"/>
                                  <w:marRight w:val="0"/>
                                  <w:marTop w:val="0"/>
                                  <w:marBottom w:val="0"/>
                                  <w:divBdr>
                                    <w:top w:val="none" w:sz="0" w:space="0" w:color="auto"/>
                                    <w:left w:val="none" w:sz="0" w:space="0" w:color="auto"/>
                                    <w:bottom w:val="none" w:sz="0" w:space="0" w:color="auto"/>
                                    <w:right w:val="none" w:sz="0" w:space="0" w:color="auto"/>
                                  </w:divBdr>
                                </w:div>
                                <w:div w:id="1133477760">
                                  <w:marLeft w:val="0"/>
                                  <w:marRight w:val="0"/>
                                  <w:marTop w:val="0"/>
                                  <w:marBottom w:val="0"/>
                                  <w:divBdr>
                                    <w:top w:val="none" w:sz="0" w:space="0" w:color="auto"/>
                                    <w:left w:val="none" w:sz="0" w:space="0" w:color="auto"/>
                                    <w:bottom w:val="none" w:sz="0" w:space="0" w:color="auto"/>
                                    <w:right w:val="none" w:sz="0" w:space="0" w:color="auto"/>
                                  </w:divBdr>
                                </w:div>
                                <w:div w:id="62922456">
                                  <w:marLeft w:val="0"/>
                                  <w:marRight w:val="0"/>
                                  <w:marTop w:val="0"/>
                                  <w:marBottom w:val="0"/>
                                  <w:divBdr>
                                    <w:top w:val="none" w:sz="0" w:space="0" w:color="auto"/>
                                    <w:left w:val="none" w:sz="0" w:space="0" w:color="auto"/>
                                    <w:bottom w:val="none" w:sz="0" w:space="0" w:color="auto"/>
                                    <w:right w:val="none" w:sz="0" w:space="0" w:color="auto"/>
                                  </w:divBdr>
                                </w:div>
                                <w:div w:id="1712149798">
                                  <w:marLeft w:val="0"/>
                                  <w:marRight w:val="0"/>
                                  <w:marTop w:val="0"/>
                                  <w:marBottom w:val="0"/>
                                  <w:divBdr>
                                    <w:top w:val="none" w:sz="0" w:space="0" w:color="auto"/>
                                    <w:left w:val="none" w:sz="0" w:space="0" w:color="auto"/>
                                    <w:bottom w:val="none" w:sz="0" w:space="0" w:color="auto"/>
                                    <w:right w:val="none" w:sz="0" w:space="0" w:color="auto"/>
                                  </w:divBdr>
                                </w:div>
                                <w:div w:id="957415490">
                                  <w:marLeft w:val="0"/>
                                  <w:marRight w:val="0"/>
                                  <w:marTop w:val="0"/>
                                  <w:marBottom w:val="0"/>
                                  <w:divBdr>
                                    <w:top w:val="none" w:sz="0" w:space="0" w:color="auto"/>
                                    <w:left w:val="none" w:sz="0" w:space="0" w:color="auto"/>
                                    <w:bottom w:val="none" w:sz="0" w:space="0" w:color="auto"/>
                                    <w:right w:val="none" w:sz="0" w:space="0" w:color="auto"/>
                                  </w:divBdr>
                                </w:div>
                                <w:div w:id="1655064463">
                                  <w:marLeft w:val="0"/>
                                  <w:marRight w:val="0"/>
                                  <w:marTop w:val="0"/>
                                  <w:marBottom w:val="0"/>
                                  <w:divBdr>
                                    <w:top w:val="none" w:sz="0" w:space="0" w:color="auto"/>
                                    <w:left w:val="none" w:sz="0" w:space="0" w:color="auto"/>
                                    <w:bottom w:val="none" w:sz="0" w:space="0" w:color="auto"/>
                                    <w:right w:val="none" w:sz="0" w:space="0" w:color="auto"/>
                                  </w:divBdr>
                                </w:div>
                                <w:div w:id="1624922622">
                                  <w:marLeft w:val="0"/>
                                  <w:marRight w:val="0"/>
                                  <w:marTop w:val="0"/>
                                  <w:marBottom w:val="0"/>
                                  <w:divBdr>
                                    <w:top w:val="none" w:sz="0" w:space="0" w:color="auto"/>
                                    <w:left w:val="none" w:sz="0" w:space="0" w:color="auto"/>
                                    <w:bottom w:val="none" w:sz="0" w:space="0" w:color="auto"/>
                                    <w:right w:val="none" w:sz="0" w:space="0" w:color="auto"/>
                                  </w:divBdr>
                                </w:div>
                                <w:div w:id="92438284">
                                  <w:marLeft w:val="0"/>
                                  <w:marRight w:val="0"/>
                                  <w:marTop w:val="0"/>
                                  <w:marBottom w:val="0"/>
                                  <w:divBdr>
                                    <w:top w:val="none" w:sz="0" w:space="0" w:color="auto"/>
                                    <w:left w:val="none" w:sz="0" w:space="0" w:color="auto"/>
                                    <w:bottom w:val="none" w:sz="0" w:space="0" w:color="auto"/>
                                    <w:right w:val="none" w:sz="0" w:space="0" w:color="auto"/>
                                  </w:divBdr>
                                </w:div>
                                <w:div w:id="350109432">
                                  <w:marLeft w:val="0"/>
                                  <w:marRight w:val="0"/>
                                  <w:marTop w:val="0"/>
                                  <w:marBottom w:val="0"/>
                                  <w:divBdr>
                                    <w:top w:val="none" w:sz="0" w:space="0" w:color="auto"/>
                                    <w:left w:val="none" w:sz="0" w:space="0" w:color="auto"/>
                                    <w:bottom w:val="none" w:sz="0" w:space="0" w:color="auto"/>
                                    <w:right w:val="none" w:sz="0" w:space="0" w:color="auto"/>
                                  </w:divBdr>
                                </w:div>
                                <w:div w:id="1113669191">
                                  <w:marLeft w:val="0"/>
                                  <w:marRight w:val="0"/>
                                  <w:marTop w:val="0"/>
                                  <w:marBottom w:val="0"/>
                                  <w:divBdr>
                                    <w:top w:val="none" w:sz="0" w:space="0" w:color="auto"/>
                                    <w:left w:val="none" w:sz="0" w:space="0" w:color="auto"/>
                                    <w:bottom w:val="none" w:sz="0" w:space="0" w:color="auto"/>
                                    <w:right w:val="none" w:sz="0" w:space="0" w:color="auto"/>
                                  </w:divBdr>
                                </w:div>
                                <w:div w:id="1111321407">
                                  <w:marLeft w:val="0"/>
                                  <w:marRight w:val="0"/>
                                  <w:marTop w:val="0"/>
                                  <w:marBottom w:val="0"/>
                                  <w:divBdr>
                                    <w:top w:val="none" w:sz="0" w:space="0" w:color="auto"/>
                                    <w:left w:val="none" w:sz="0" w:space="0" w:color="auto"/>
                                    <w:bottom w:val="none" w:sz="0" w:space="0" w:color="auto"/>
                                    <w:right w:val="none" w:sz="0" w:space="0" w:color="auto"/>
                                  </w:divBdr>
                                </w:div>
                                <w:div w:id="1778400984">
                                  <w:marLeft w:val="0"/>
                                  <w:marRight w:val="0"/>
                                  <w:marTop w:val="0"/>
                                  <w:marBottom w:val="0"/>
                                  <w:divBdr>
                                    <w:top w:val="none" w:sz="0" w:space="0" w:color="auto"/>
                                    <w:left w:val="none" w:sz="0" w:space="0" w:color="auto"/>
                                    <w:bottom w:val="none" w:sz="0" w:space="0" w:color="auto"/>
                                    <w:right w:val="none" w:sz="0" w:space="0" w:color="auto"/>
                                  </w:divBdr>
                                </w:div>
                                <w:div w:id="285622533">
                                  <w:marLeft w:val="0"/>
                                  <w:marRight w:val="0"/>
                                  <w:marTop w:val="0"/>
                                  <w:marBottom w:val="0"/>
                                  <w:divBdr>
                                    <w:top w:val="none" w:sz="0" w:space="0" w:color="auto"/>
                                    <w:left w:val="none" w:sz="0" w:space="0" w:color="auto"/>
                                    <w:bottom w:val="none" w:sz="0" w:space="0" w:color="auto"/>
                                    <w:right w:val="none" w:sz="0" w:space="0" w:color="auto"/>
                                  </w:divBdr>
                                </w:div>
                                <w:div w:id="157966516">
                                  <w:marLeft w:val="0"/>
                                  <w:marRight w:val="0"/>
                                  <w:marTop w:val="0"/>
                                  <w:marBottom w:val="0"/>
                                  <w:divBdr>
                                    <w:top w:val="none" w:sz="0" w:space="0" w:color="auto"/>
                                    <w:left w:val="none" w:sz="0" w:space="0" w:color="auto"/>
                                    <w:bottom w:val="none" w:sz="0" w:space="0" w:color="auto"/>
                                    <w:right w:val="none" w:sz="0" w:space="0" w:color="auto"/>
                                  </w:divBdr>
                                </w:div>
                                <w:div w:id="263420228">
                                  <w:marLeft w:val="0"/>
                                  <w:marRight w:val="0"/>
                                  <w:marTop w:val="0"/>
                                  <w:marBottom w:val="0"/>
                                  <w:divBdr>
                                    <w:top w:val="none" w:sz="0" w:space="0" w:color="auto"/>
                                    <w:left w:val="none" w:sz="0" w:space="0" w:color="auto"/>
                                    <w:bottom w:val="none" w:sz="0" w:space="0" w:color="auto"/>
                                    <w:right w:val="none" w:sz="0" w:space="0" w:color="auto"/>
                                  </w:divBdr>
                                </w:div>
                                <w:div w:id="1668286557">
                                  <w:marLeft w:val="0"/>
                                  <w:marRight w:val="0"/>
                                  <w:marTop w:val="0"/>
                                  <w:marBottom w:val="0"/>
                                  <w:divBdr>
                                    <w:top w:val="none" w:sz="0" w:space="0" w:color="auto"/>
                                    <w:left w:val="none" w:sz="0" w:space="0" w:color="auto"/>
                                    <w:bottom w:val="none" w:sz="0" w:space="0" w:color="auto"/>
                                    <w:right w:val="none" w:sz="0" w:space="0" w:color="auto"/>
                                  </w:divBdr>
                                </w:div>
                                <w:div w:id="1651666909">
                                  <w:marLeft w:val="0"/>
                                  <w:marRight w:val="0"/>
                                  <w:marTop w:val="0"/>
                                  <w:marBottom w:val="0"/>
                                  <w:divBdr>
                                    <w:top w:val="none" w:sz="0" w:space="0" w:color="auto"/>
                                    <w:left w:val="none" w:sz="0" w:space="0" w:color="auto"/>
                                    <w:bottom w:val="none" w:sz="0" w:space="0" w:color="auto"/>
                                    <w:right w:val="none" w:sz="0" w:space="0" w:color="auto"/>
                                  </w:divBdr>
                                </w:div>
                                <w:div w:id="259457459">
                                  <w:marLeft w:val="0"/>
                                  <w:marRight w:val="0"/>
                                  <w:marTop w:val="0"/>
                                  <w:marBottom w:val="0"/>
                                  <w:divBdr>
                                    <w:top w:val="none" w:sz="0" w:space="0" w:color="auto"/>
                                    <w:left w:val="none" w:sz="0" w:space="0" w:color="auto"/>
                                    <w:bottom w:val="none" w:sz="0" w:space="0" w:color="auto"/>
                                    <w:right w:val="none" w:sz="0" w:space="0" w:color="auto"/>
                                  </w:divBdr>
                                </w:div>
                                <w:div w:id="839394461">
                                  <w:marLeft w:val="0"/>
                                  <w:marRight w:val="0"/>
                                  <w:marTop w:val="0"/>
                                  <w:marBottom w:val="0"/>
                                  <w:divBdr>
                                    <w:top w:val="none" w:sz="0" w:space="0" w:color="auto"/>
                                    <w:left w:val="none" w:sz="0" w:space="0" w:color="auto"/>
                                    <w:bottom w:val="none" w:sz="0" w:space="0" w:color="auto"/>
                                    <w:right w:val="none" w:sz="0" w:space="0" w:color="auto"/>
                                  </w:divBdr>
                                </w:div>
                                <w:div w:id="946497916">
                                  <w:marLeft w:val="0"/>
                                  <w:marRight w:val="0"/>
                                  <w:marTop w:val="0"/>
                                  <w:marBottom w:val="0"/>
                                  <w:divBdr>
                                    <w:top w:val="none" w:sz="0" w:space="0" w:color="auto"/>
                                    <w:left w:val="none" w:sz="0" w:space="0" w:color="auto"/>
                                    <w:bottom w:val="none" w:sz="0" w:space="0" w:color="auto"/>
                                    <w:right w:val="none" w:sz="0" w:space="0" w:color="auto"/>
                                  </w:divBdr>
                                </w:div>
                                <w:div w:id="948393340">
                                  <w:marLeft w:val="0"/>
                                  <w:marRight w:val="0"/>
                                  <w:marTop w:val="0"/>
                                  <w:marBottom w:val="0"/>
                                  <w:divBdr>
                                    <w:top w:val="none" w:sz="0" w:space="0" w:color="auto"/>
                                    <w:left w:val="none" w:sz="0" w:space="0" w:color="auto"/>
                                    <w:bottom w:val="none" w:sz="0" w:space="0" w:color="auto"/>
                                    <w:right w:val="none" w:sz="0" w:space="0" w:color="auto"/>
                                  </w:divBdr>
                                </w:div>
                                <w:div w:id="643966420">
                                  <w:marLeft w:val="0"/>
                                  <w:marRight w:val="0"/>
                                  <w:marTop w:val="0"/>
                                  <w:marBottom w:val="0"/>
                                  <w:divBdr>
                                    <w:top w:val="none" w:sz="0" w:space="0" w:color="auto"/>
                                    <w:left w:val="none" w:sz="0" w:space="0" w:color="auto"/>
                                    <w:bottom w:val="none" w:sz="0" w:space="0" w:color="auto"/>
                                    <w:right w:val="none" w:sz="0" w:space="0" w:color="auto"/>
                                  </w:divBdr>
                                </w:div>
                                <w:div w:id="12451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379433">
      <w:bodyDiv w:val="1"/>
      <w:marLeft w:val="0"/>
      <w:marRight w:val="0"/>
      <w:marTop w:val="0"/>
      <w:marBottom w:val="0"/>
      <w:divBdr>
        <w:top w:val="none" w:sz="0" w:space="0" w:color="auto"/>
        <w:left w:val="none" w:sz="0" w:space="0" w:color="auto"/>
        <w:bottom w:val="none" w:sz="0" w:space="0" w:color="auto"/>
        <w:right w:val="none" w:sz="0" w:space="0" w:color="auto"/>
      </w:divBdr>
    </w:div>
    <w:div w:id="714475036">
      <w:marLeft w:val="0"/>
      <w:marRight w:val="0"/>
      <w:marTop w:val="0"/>
      <w:marBottom w:val="0"/>
      <w:divBdr>
        <w:top w:val="none" w:sz="0" w:space="0" w:color="auto"/>
        <w:left w:val="none" w:sz="0" w:space="0" w:color="auto"/>
        <w:bottom w:val="none" w:sz="0" w:space="0" w:color="auto"/>
        <w:right w:val="none" w:sz="0" w:space="0" w:color="auto"/>
      </w:divBdr>
    </w:div>
    <w:div w:id="714475037">
      <w:marLeft w:val="0"/>
      <w:marRight w:val="0"/>
      <w:marTop w:val="0"/>
      <w:marBottom w:val="0"/>
      <w:divBdr>
        <w:top w:val="none" w:sz="0" w:space="0" w:color="auto"/>
        <w:left w:val="none" w:sz="0" w:space="0" w:color="auto"/>
        <w:bottom w:val="none" w:sz="0" w:space="0" w:color="auto"/>
        <w:right w:val="none" w:sz="0" w:space="0" w:color="auto"/>
      </w:divBdr>
    </w:div>
    <w:div w:id="714475038">
      <w:marLeft w:val="0"/>
      <w:marRight w:val="0"/>
      <w:marTop w:val="0"/>
      <w:marBottom w:val="0"/>
      <w:divBdr>
        <w:top w:val="none" w:sz="0" w:space="0" w:color="auto"/>
        <w:left w:val="none" w:sz="0" w:space="0" w:color="auto"/>
        <w:bottom w:val="none" w:sz="0" w:space="0" w:color="auto"/>
        <w:right w:val="none" w:sz="0" w:space="0" w:color="auto"/>
      </w:divBdr>
    </w:div>
    <w:div w:id="1067920566">
      <w:bodyDiv w:val="1"/>
      <w:marLeft w:val="0"/>
      <w:marRight w:val="0"/>
      <w:marTop w:val="0"/>
      <w:marBottom w:val="0"/>
      <w:divBdr>
        <w:top w:val="none" w:sz="0" w:space="0" w:color="auto"/>
        <w:left w:val="none" w:sz="0" w:space="0" w:color="auto"/>
        <w:bottom w:val="none" w:sz="0" w:space="0" w:color="auto"/>
        <w:right w:val="none" w:sz="0" w:space="0" w:color="auto"/>
      </w:divBdr>
      <w:divsChild>
        <w:div w:id="210768492">
          <w:marLeft w:val="0"/>
          <w:marRight w:val="0"/>
          <w:marTop w:val="100"/>
          <w:marBottom w:val="100"/>
          <w:divBdr>
            <w:top w:val="none" w:sz="0" w:space="0" w:color="auto"/>
            <w:left w:val="none" w:sz="0" w:space="0" w:color="auto"/>
            <w:bottom w:val="none" w:sz="0" w:space="0" w:color="auto"/>
            <w:right w:val="none" w:sz="0" w:space="0" w:color="auto"/>
          </w:divBdr>
          <w:divsChild>
            <w:div w:id="1195383557">
              <w:marLeft w:val="0"/>
              <w:marRight w:val="0"/>
              <w:marTop w:val="0"/>
              <w:marBottom w:val="0"/>
              <w:divBdr>
                <w:top w:val="none" w:sz="0" w:space="0" w:color="auto"/>
                <w:left w:val="none" w:sz="0" w:space="0" w:color="auto"/>
                <w:bottom w:val="none" w:sz="0" w:space="0" w:color="auto"/>
                <w:right w:val="none" w:sz="0" w:space="0" w:color="auto"/>
              </w:divBdr>
              <w:divsChild>
                <w:div w:id="245041588">
                  <w:marLeft w:val="0"/>
                  <w:marRight w:val="0"/>
                  <w:marTop w:val="0"/>
                  <w:marBottom w:val="0"/>
                  <w:divBdr>
                    <w:top w:val="single" w:sz="6" w:space="0" w:color="DCDCDC"/>
                    <w:left w:val="single" w:sz="6" w:space="0" w:color="DCDCDC"/>
                    <w:bottom w:val="single" w:sz="6" w:space="0" w:color="DCDCDC"/>
                    <w:right w:val="single" w:sz="6" w:space="0" w:color="DCDCDC"/>
                  </w:divBdr>
                  <w:divsChild>
                    <w:div w:id="1672828687">
                      <w:marLeft w:val="0"/>
                      <w:marRight w:val="0"/>
                      <w:marTop w:val="0"/>
                      <w:marBottom w:val="0"/>
                      <w:divBdr>
                        <w:top w:val="none" w:sz="0" w:space="0" w:color="auto"/>
                        <w:left w:val="none" w:sz="0" w:space="0" w:color="auto"/>
                        <w:bottom w:val="none" w:sz="0" w:space="0" w:color="auto"/>
                        <w:right w:val="none" w:sz="0" w:space="0" w:color="auto"/>
                      </w:divBdr>
                      <w:divsChild>
                        <w:div w:id="701172315">
                          <w:marLeft w:val="0"/>
                          <w:marRight w:val="0"/>
                          <w:marTop w:val="0"/>
                          <w:marBottom w:val="0"/>
                          <w:divBdr>
                            <w:top w:val="none" w:sz="0" w:space="0" w:color="auto"/>
                            <w:left w:val="none" w:sz="0" w:space="0" w:color="auto"/>
                            <w:bottom w:val="none" w:sz="0" w:space="0" w:color="auto"/>
                            <w:right w:val="none" w:sz="0" w:space="0" w:color="auto"/>
                          </w:divBdr>
                          <w:divsChild>
                            <w:div w:id="1968195283">
                              <w:marLeft w:val="0"/>
                              <w:marRight w:val="0"/>
                              <w:marTop w:val="0"/>
                              <w:marBottom w:val="0"/>
                              <w:divBdr>
                                <w:top w:val="none" w:sz="0" w:space="0" w:color="auto"/>
                                <w:left w:val="none" w:sz="0" w:space="0" w:color="auto"/>
                                <w:bottom w:val="none" w:sz="0" w:space="0" w:color="auto"/>
                                <w:right w:val="none" w:sz="0" w:space="0" w:color="auto"/>
                              </w:divBdr>
                              <w:divsChild>
                                <w:div w:id="381757658">
                                  <w:marLeft w:val="0"/>
                                  <w:marRight w:val="0"/>
                                  <w:marTop w:val="0"/>
                                  <w:marBottom w:val="0"/>
                                  <w:divBdr>
                                    <w:top w:val="none" w:sz="0" w:space="0" w:color="auto"/>
                                    <w:left w:val="none" w:sz="0" w:space="0" w:color="auto"/>
                                    <w:bottom w:val="none" w:sz="0" w:space="0" w:color="auto"/>
                                    <w:right w:val="none" w:sz="0" w:space="0" w:color="auto"/>
                                  </w:divBdr>
                                </w:div>
                                <w:div w:id="9500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481392">
      <w:bodyDiv w:val="1"/>
      <w:marLeft w:val="0"/>
      <w:marRight w:val="0"/>
      <w:marTop w:val="100"/>
      <w:marBottom w:val="100"/>
      <w:divBdr>
        <w:top w:val="none" w:sz="0" w:space="0" w:color="auto"/>
        <w:left w:val="none" w:sz="0" w:space="0" w:color="auto"/>
        <w:bottom w:val="none" w:sz="0" w:space="0" w:color="auto"/>
        <w:right w:val="none" w:sz="0" w:space="0" w:color="auto"/>
      </w:divBdr>
      <w:divsChild>
        <w:div w:id="709187829">
          <w:marLeft w:val="0"/>
          <w:marRight w:val="0"/>
          <w:marTop w:val="100"/>
          <w:marBottom w:val="100"/>
          <w:divBdr>
            <w:top w:val="none" w:sz="0" w:space="0" w:color="auto"/>
            <w:left w:val="none" w:sz="0" w:space="0" w:color="auto"/>
            <w:bottom w:val="none" w:sz="0" w:space="0" w:color="auto"/>
            <w:right w:val="none" w:sz="0" w:space="0" w:color="auto"/>
          </w:divBdr>
          <w:divsChild>
            <w:div w:id="1860661013">
              <w:marLeft w:val="0"/>
              <w:marRight w:val="0"/>
              <w:marTop w:val="0"/>
              <w:marBottom w:val="0"/>
              <w:divBdr>
                <w:top w:val="none" w:sz="0" w:space="0" w:color="auto"/>
                <w:left w:val="none" w:sz="0" w:space="0" w:color="auto"/>
                <w:bottom w:val="none" w:sz="0" w:space="0" w:color="auto"/>
                <w:right w:val="none" w:sz="0" w:space="0" w:color="auto"/>
              </w:divBdr>
              <w:divsChild>
                <w:div w:id="1239825452">
                  <w:marLeft w:val="0"/>
                  <w:marRight w:val="0"/>
                  <w:marTop w:val="0"/>
                  <w:marBottom w:val="300"/>
                  <w:divBdr>
                    <w:top w:val="none" w:sz="0" w:space="0" w:color="auto"/>
                    <w:left w:val="none" w:sz="0" w:space="0" w:color="auto"/>
                    <w:bottom w:val="none" w:sz="0" w:space="0" w:color="auto"/>
                    <w:right w:val="none" w:sz="0" w:space="0" w:color="auto"/>
                  </w:divBdr>
                  <w:divsChild>
                    <w:div w:id="509032837">
                      <w:marLeft w:val="0"/>
                      <w:marRight w:val="0"/>
                      <w:marTop w:val="0"/>
                      <w:marBottom w:val="0"/>
                      <w:divBdr>
                        <w:top w:val="none" w:sz="0" w:space="0" w:color="auto"/>
                        <w:left w:val="none" w:sz="0" w:space="0" w:color="auto"/>
                        <w:bottom w:val="none" w:sz="0" w:space="0" w:color="auto"/>
                        <w:right w:val="none" w:sz="0" w:space="0" w:color="auto"/>
                      </w:divBdr>
                      <w:divsChild>
                        <w:div w:id="12344984">
                          <w:marLeft w:val="0"/>
                          <w:marRight w:val="0"/>
                          <w:marTop w:val="225"/>
                          <w:marBottom w:val="375"/>
                          <w:divBdr>
                            <w:top w:val="none" w:sz="0" w:space="0" w:color="auto"/>
                            <w:left w:val="none" w:sz="0" w:space="0" w:color="auto"/>
                            <w:bottom w:val="none" w:sz="0" w:space="0" w:color="auto"/>
                            <w:right w:val="none" w:sz="0" w:space="0" w:color="auto"/>
                          </w:divBdr>
                          <w:divsChild>
                            <w:div w:id="6041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718574">
      <w:bodyDiv w:val="1"/>
      <w:marLeft w:val="0"/>
      <w:marRight w:val="0"/>
      <w:marTop w:val="100"/>
      <w:marBottom w:val="100"/>
      <w:divBdr>
        <w:top w:val="none" w:sz="0" w:space="0" w:color="auto"/>
        <w:left w:val="none" w:sz="0" w:space="0" w:color="auto"/>
        <w:bottom w:val="none" w:sz="0" w:space="0" w:color="auto"/>
        <w:right w:val="none" w:sz="0" w:space="0" w:color="auto"/>
      </w:divBdr>
      <w:divsChild>
        <w:div w:id="1763448445">
          <w:marLeft w:val="0"/>
          <w:marRight w:val="0"/>
          <w:marTop w:val="100"/>
          <w:marBottom w:val="100"/>
          <w:divBdr>
            <w:top w:val="none" w:sz="0" w:space="0" w:color="auto"/>
            <w:left w:val="none" w:sz="0" w:space="0" w:color="auto"/>
            <w:bottom w:val="none" w:sz="0" w:space="0" w:color="auto"/>
            <w:right w:val="none" w:sz="0" w:space="0" w:color="auto"/>
          </w:divBdr>
          <w:divsChild>
            <w:div w:id="741148782">
              <w:marLeft w:val="0"/>
              <w:marRight w:val="0"/>
              <w:marTop w:val="0"/>
              <w:marBottom w:val="0"/>
              <w:divBdr>
                <w:top w:val="none" w:sz="0" w:space="0" w:color="auto"/>
                <w:left w:val="none" w:sz="0" w:space="0" w:color="auto"/>
                <w:bottom w:val="none" w:sz="0" w:space="0" w:color="auto"/>
                <w:right w:val="none" w:sz="0" w:space="0" w:color="auto"/>
              </w:divBdr>
              <w:divsChild>
                <w:div w:id="1099059574">
                  <w:marLeft w:val="0"/>
                  <w:marRight w:val="0"/>
                  <w:marTop w:val="0"/>
                  <w:marBottom w:val="300"/>
                  <w:divBdr>
                    <w:top w:val="none" w:sz="0" w:space="0" w:color="auto"/>
                    <w:left w:val="none" w:sz="0" w:space="0" w:color="auto"/>
                    <w:bottom w:val="none" w:sz="0" w:space="0" w:color="auto"/>
                    <w:right w:val="none" w:sz="0" w:space="0" w:color="auto"/>
                  </w:divBdr>
                  <w:divsChild>
                    <w:div w:id="1187599638">
                      <w:marLeft w:val="0"/>
                      <w:marRight w:val="0"/>
                      <w:marTop w:val="0"/>
                      <w:marBottom w:val="0"/>
                      <w:divBdr>
                        <w:top w:val="none" w:sz="0" w:space="0" w:color="auto"/>
                        <w:left w:val="none" w:sz="0" w:space="0" w:color="auto"/>
                        <w:bottom w:val="none" w:sz="0" w:space="0" w:color="auto"/>
                        <w:right w:val="none" w:sz="0" w:space="0" w:color="auto"/>
                      </w:divBdr>
                      <w:divsChild>
                        <w:div w:id="52198874">
                          <w:marLeft w:val="0"/>
                          <w:marRight w:val="0"/>
                          <w:marTop w:val="225"/>
                          <w:marBottom w:val="375"/>
                          <w:divBdr>
                            <w:top w:val="none" w:sz="0" w:space="0" w:color="auto"/>
                            <w:left w:val="none" w:sz="0" w:space="0" w:color="auto"/>
                            <w:bottom w:val="none" w:sz="0" w:space="0" w:color="auto"/>
                            <w:right w:val="none" w:sz="0" w:space="0" w:color="auto"/>
                          </w:divBdr>
                          <w:divsChild>
                            <w:div w:id="19392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93045">
      <w:bodyDiv w:val="1"/>
      <w:marLeft w:val="0"/>
      <w:marRight w:val="0"/>
      <w:marTop w:val="0"/>
      <w:marBottom w:val="0"/>
      <w:divBdr>
        <w:top w:val="none" w:sz="0" w:space="0" w:color="auto"/>
        <w:left w:val="none" w:sz="0" w:space="0" w:color="auto"/>
        <w:bottom w:val="none" w:sz="0" w:space="0" w:color="auto"/>
        <w:right w:val="none" w:sz="0" w:space="0" w:color="auto"/>
      </w:divBdr>
    </w:div>
    <w:div w:id="1669092761">
      <w:bodyDiv w:val="1"/>
      <w:marLeft w:val="0"/>
      <w:marRight w:val="0"/>
      <w:marTop w:val="0"/>
      <w:marBottom w:val="0"/>
      <w:divBdr>
        <w:top w:val="none" w:sz="0" w:space="0" w:color="auto"/>
        <w:left w:val="none" w:sz="0" w:space="0" w:color="auto"/>
        <w:bottom w:val="none" w:sz="0" w:space="0" w:color="auto"/>
        <w:right w:val="none" w:sz="0" w:space="0" w:color="auto"/>
      </w:divBdr>
    </w:div>
    <w:div w:id="1930455955">
      <w:bodyDiv w:val="1"/>
      <w:marLeft w:val="0"/>
      <w:marRight w:val="0"/>
      <w:marTop w:val="0"/>
      <w:marBottom w:val="0"/>
      <w:divBdr>
        <w:top w:val="none" w:sz="0" w:space="0" w:color="auto"/>
        <w:left w:val="none" w:sz="0" w:space="0" w:color="auto"/>
        <w:bottom w:val="none" w:sz="0" w:space="0" w:color="auto"/>
        <w:right w:val="none" w:sz="0" w:space="0" w:color="auto"/>
      </w:divBdr>
    </w:div>
    <w:div w:id="2137407329">
      <w:bodyDiv w:val="1"/>
      <w:marLeft w:val="0"/>
      <w:marRight w:val="0"/>
      <w:marTop w:val="0"/>
      <w:marBottom w:val="0"/>
      <w:divBdr>
        <w:top w:val="none" w:sz="0" w:space="0" w:color="auto"/>
        <w:left w:val="none" w:sz="0" w:space="0" w:color="auto"/>
        <w:bottom w:val="none" w:sz="0" w:space="0" w:color="auto"/>
        <w:right w:val="none" w:sz="0" w:space="0" w:color="auto"/>
      </w:divBdr>
      <w:divsChild>
        <w:div w:id="786968689">
          <w:marLeft w:val="0"/>
          <w:marRight w:val="0"/>
          <w:marTop w:val="0"/>
          <w:marBottom w:val="0"/>
          <w:divBdr>
            <w:top w:val="none" w:sz="0" w:space="0" w:color="auto"/>
            <w:left w:val="none" w:sz="0" w:space="0" w:color="auto"/>
            <w:bottom w:val="none" w:sz="0" w:space="0" w:color="auto"/>
            <w:right w:val="none" w:sz="0" w:space="0" w:color="auto"/>
          </w:divBdr>
          <w:divsChild>
            <w:div w:id="154030097">
              <w:marLeft w:val="0"/>
              <w:marRight w:val="0"/>
              <w:marTop w:val="0"/>
              <w:marBottom w:val="75"/>
              <w:divBdr>
                <w:top w:val="none" w:sz="0" w:space="0" w:color="auto"/>
                <w:left w:val="none" w:sz="0" w:space="0" w:color="auto"/>
                <w:bottom w:val="none" w:sz="0" w:space="0" w:color="auto"/>
                <w:right w:val="none" w:sz="0" w:space="0" w:color="auto"/>
              </w:divBdr>
              <w:divsChild>
                <w:div w:id="1041977263">
                  <w:marLeft w:val="0"/>
                  <w:marRight w:val="0"/>
                  <w:marTop w:val="0"/>
                  <w:marBottom w:val="0"/>
                  <w:divBdr>
                    <w:top w:val="single" w:sz="6" w:space="8" w:color="E4E4E4"/>
                    <w:left w:val="single" w:sz="6" w:space="8" w:color="E4E4E4"/>
                    <w:bottom w:val="single" w:sz="6" w:space="8" w:color="E4E4E4"/>
                    <w:right w:val="single" w:sz="6" w:space="8" w:color="E4E4E4"/>
                  </w:divBdr>
                  <w:divsChild>
                    <w:div w:id="3877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3B5FF-D0AB-49F2-B3F0-3E95CEC53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微软用户</Company>
  <LinksUpToDate>false</LinksUpToDate>
  <CharactersWithSpaces>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Sky123.Org</cp:lastModifiedBy>
  <cp:revision>29</cp:revision>
  <cp:lastPrinted>2017-03-27T05:39:00Z</cp:lastPrinted>
  <dcterms:created xsi:type="dcterms:W3CDTF">2017-02-14T07:49:00Z</dcterms:created>
  <dcterms:modified xsi:type="dcterms:W3CDTF">2017-03-27T05:46:00Z</dcterms:modified>
</cp:coreProperties>
</file>